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3282D">
        <w:rPr>
          <w:rFonts w:eastAsia="Calibri" w:cstheme="minorHAnsi"/>
          <w:sz w:val="24"/>
          <w:szCs w:val="24"/>
        </w:rPr>
        <w:t>Rybnik,23</w:t>
      </w:r>
      <w:r w:rsidR="003656CF" w:rsidRPr="003656CF">
        <w:rPr>
          <w:rFonts w:eastAsia="Calibri" w:cstheme="minorHAnsi"/>
          <w:sz w:val="24"/>
          <w:szCs w:val="24"/>
        </w:rPr>
        <w:t xml:space="preserve">.11.2021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F762E8">
        <w:rPr>
          <w:rFonts w:eastAsia="Calibri" w:cstheme="minorHAnsi"/>
          <w:sz w:val="24"/>
          <w:szCs w:val="24"/>
        </w:rPr>
        <w:t>Znak sprawy: SP36.251.7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1.Przedmiotem zamówienia jest dostawa pomoc</w:t>
      </w:r>
      <w:r w:rsidR="0053288F">
        <w:rPr>
          <w:rFonts w:eastAsia="Calibri" w:cstheme="minorHAnsi"/>
          <w:sz w:val="24"/>
          <w:szCs w:val="24"/>
        </w:rPr>
        <w:t>y dydaktycznych oraz wyposażenia</w:t>
      </w:r>
      <w:bookmarkStart w:id="0" w:name="_GoBack"/>
      <w:bookmarkEnd w:id="0"/>
      <w:r w:rsidRPr="003656CF">
        <w:rPr>
          <w:rFonts w:eastAsia="Calibri" w:cstheme="minorHAnsi"/>
          <w:sz w:val="24"/>
          <w:szCs w:val="24"/>
        </w:rPr>
        <w:t xml:space="preserve"> 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                                                                                                       </w:t>
      </w:r>
    </w:p>
    <w:p w:rsidR="000D1205" w:rsidRDefault="00D2061E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38651100-4 – </w:t>
      </w:r>
      <w:r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aparaty fotograficz</w:t>
      </w:r>
      <w:r>
        <w:rPr>
          <w:rFonts w:eastAsia="Calibri" w:cstheme="minorHAnsi"/>
          <w:sz w:val="24"/>
          <w:szCs w:val="24"/>
        </w:rPr>
        <w:t>ne i kamery</w:t>
      </w:r>
      <w:r>
        <w:rPr>
          <w:rFonts w:eastAsia="Calibri" w:cstheme="minorHAnsi"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32340000-8 - mikrofony</w:t>
      </w:r>
      <w:r w:rsidRPr="003656CF">
        <w:rPr>
          <w:rFonts w:eastAsia="Calibri" w:cstheme="minorHAnsi"/>
          <w:sz w:val="24"/>
          <w:szCs w:val="24"/>
        </w:rPr>
        <w:br/>
        <w:t>34500000-1 – urządzenia oświ</w:t>
      </w:r>
      <w:r>
        <w:rPr>
          <w:rFonts w:eastAsia="Calibri" w:cstheme="minorHAnsi"/>
          <w:sz w:val="24"/>
          <w:szCs w:val="24"/>
        </w:rPr>
        <w:t>etleniowe</w:t>
      </w:r>
    </w:p>
    <w:p w:rsidR="000D1205" w:rsidRDefault="00D2061E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38650000-6-sprzęt fotograficzny</w:t>
      </w:r>
    </w:p>
    <w:p w:rsidR="003656CF" w:rsidRPr="003656CF" w:rsidRDefault="000D1205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32342400-6-sprzęt nagłaśniający</w:t>
      </w:r>
      <w:r w:rsidR="007E2E58">
        <w:rPr>
          <w:rFonts w:eastAsia="Calibri" w:cstheme="minorHAnsi"/>
          <w:sz w:val="24"/>
          <w:szCs w:val="24"/>
        </w:rPr>
        <w:br/>
      </w:r>
    </w:p>
    <w:p w:rsidR="00A825B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przedmiotu zamówienia: dostawa pomocy dydaktycznych oraz wyposażenia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2839"/>
        <w:gridCol w:w="4533"/>
        <w:gridCol w:w="666"/>
        <w:gridCol w:w="739"/>
      </w:tblGrid>
      <w:tr w:rsidR="00C92E7C" w:rsidRPr="0077630C" w:rsidTr="00193943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9" w:type="dxa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4533" w:type="dxa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C92E7C" w:rsidRPr="0077630C" w:rsidTr="00193943"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2839" w:type="dxa"/>
          </w:tcPr>
          <w:p w:rsidR="00C92E7C" w:rsidRPr="00C92E7C" w:rsidRDefault="00193943" w:rsidP="00EB7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Aparat fotograficzny z funkcją nagrywania filmów</w:t>
            </w:r>
            <w:r w:rsidRPr="00C92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</w:tcPr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Aparat fotograficzny z funkcją kamery cyfrowej wraz z akcesoriami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Wbudowana optyczna stabilizacja obrazu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Wyświetlacz LCD trzy calowy, odchylany o rozdzielczości  720×480 pikseli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Wbudowana lampa błyskowa</w:t>
            </w:r>
          </w:p>
          <w:p w:rsidR="00193943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lastRenderedPageBreak/>
              <w:t xml:space="preserve">Liczba pikseli 24 </w:t>
            </w:r>
            <w:proofErr w:type="spellStart"/>
            <w:r w:rsidRPr="009E1F5F">
              <w:rPr>
                <w:sz w:val="16"/>
                <w:szCs w:val="16"/>
              </w:rPr>
              <w:t>Mpix</w:t>
            </w:r>
            <w:proofErr w:type="spellEnd"/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Procesor obrazu DIG 8 generacji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Migawka sterowana elektronicznie 30 s - 1/4000 s 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Rozdzielczości: JPG, RAW, JPG+RAW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Przestrzeń kolorów </w:t>
            </w:r>
            <w:proofErr w:type="spellStart"/>
            <w:r w:rsidRPr="009E1F5F">
              <w:rPr>
                <w:sz w:val="16"/>
                <w:szCs w:val="16"/>
              </w:rPr>
              <w:t>sRGB</w:t>
            </w:r>
            <w:proofErr w:type="spellEnd"/>
            <w:r w:rsidRPr="009E1F5F">
              <w:rPr>
                <w:sz w:val="16"/>
                <w:szCs w:val="16"/>
              </w:rPr>
              <w:t> 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Tryby fotografowania SCN, programowanie AE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Szybkość serii zdjęć – 5 klatek na sekundę 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Typ filmu: MP4 kompresja video H.264, dźwięk: </w:t>
            </w:r>
            <w:proofErr w:type="spellStart"/>
            <w:r w:rsidRPr="009E1F5F">
              <w:rPr>
                <w:sz w:val="16"/>
                <w:szCs w:val="16"/>
              </w:rPr>
              <w:t>Linear</w:t>
            </w:r>
            <w:proofErr w:type="spellEnd"/>
            <w:r w:rsidRPr="009E1F5F">
              <w:rPr>
                <w:sz w:val="16"/>
                <w:szCs w:val="16"/>
              </w:rPr>
              <w:t xml:space="preserve"> PCM / AAC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Długość maksymalna filmu 25 minut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Nagrywanie w rozdzielczości 4K (3840×2160 </w:t>
            </w:r>
            <w:proofErr w:type="spellStart"/>
            <w:r w:rsidRPr="009E1F5F">
              <w:rPr>
                <w:sz w:val="16"/>
                <w:szCs w:val="16"/>
              </w:rPr>
              <w:t>pix</w:t>
            </w:r>
            <w:proofErr w:type="spellEnd"/>
            <w:r w:rsidRPr="009E1F5F">
              <w:rPr>
                <w:sz w:val="16"/>
                <w:szCs w:val="16"/>
              </w:rPr>
              <w:t xml:space="preserve">) oraz </w:t>
            </w:r>
            <w:proofErr w:type="spellStart"/>
            <w:r w:rsidRPr="009E1F5F">
              <w:rPr>
                <w:sz w:val="16"/>
                <w:szCs w:val="16"/>
              </w:rPr>
              <w:t>FullHD</w:t>
            </w:r>
            <w:proofErr w:type="spellEnd"/>
            <w:r w:rsidRPr="009E1F5F">
              <w:rPr>
                <w:sz w:val="16"/>
                <w:szCs w:val="16"/>
              </w:rPr>
              <w:br/>
              <w:t>Układ luster o powiększeniu 0.87x z pokryciem kadru około 95%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Karta pamięci SD,SDXC,SDHC</w:t>
            </w:r>
          </w:p>
          <w:p w:rsidR="00193943" w:rsidRPr="009E1F5F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Obiektyw EF-S 18–55 mm f/4.0–5.6 IS STM </w:t>
            </w:r>
          </w:p>
          <w:p w:rsidR="007E2E58" w:rsidRPr="00C92E7C" w:rsidRDefault="00193943" w:rsidP="00193943">
            <w:pPr>
              <w:rPr>
                <w:sz w:val="24"/>
                <w:szCs w:val="24"/>
              </w:rPr>
            </w:pPr>
            <w:r w:rsidRPr="009E1F5F">
              <w:rPr>
                <w:sz w:val="16"/>
                <w:szCs w:val="16"/>
              </w:rPr>
              <w:t xml:space="preserve">Komunikacja i złącza: </w:t>
            </w:r>
            <w:proofErr w:type="spellStart"/>
            <w:r w:rsidRPr="009E1F5F">
              <w:rPr>
                <w:sz w:val="16"/>
                <w:szCs w:val="16"/>
              </w:rPr>
              <w:t>WiFi</w:t>
            </w:r>
            <w:proofErr w:type="spellEnd"/>
            <w:r w:rsidRPr="009E1F5F">
              <w:rPr>
                <w:sz w:val="16"/>
                <w:szCs w:val="16"/>
              </w:rPr>
              <w:t xml:space="preserve">, Bluetooth, USB, HDMI mini, </w:t>
            </w:r>
            <w:proofErr w:type="spellStart"/>
            <w:r w:rsidRPr="009E1F5F">
              <w:rPr>
                <w:sz w:val="16"/>
                <w:szCs w:val="16"/>
              </w:rPr>
              <w:t>MiniJacki</w:t>
            </w:r>
            <w:proofErr w:type="spellEnd"/>
            <w:r w:rsidRPr="009E1F5F">
              <w:rPr>
                <w:sz w:val="16"/>
                <w:szCs w:val="16"/>
              </w:rPr>
              <w:t xml:space="preserve"> 3,5mm</w:t>
            </w:r>
          </w:p>
        </w:tc>
        <w:tc>
          <w:tcPr>
            <w:tcW w:w="0" w:type="auto"/>
          </w:tcPr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2E58"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C92E7C" w:rsidRPr="007E2E58" w:rsidRDefault="007E2E58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C92E7C" w:rsidRPr="007E2E58" w:rsidRDefault="00C92E7C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3943" w:rsidRPr="0077630C" w:rsidTr="00193943">
        <w:tc>
          <w:tcPr>
            <w:tcW w:w="0" w:type="auto"/>
          </w:tcPr>
          <w:p w:rsidR="00193943" w:rsidRPr="007E2E58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839" w:type="dxa"/>
          </w:tcPr>
          <w:p w:rsidR="00193943" w:rsidRPr="006974F6" w:rsidRDefault="00193943" w:rsidP="006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Statyw do aparatu fotograficznego</w:t>
            </w:r>
          </w:p>
        </w:tc>
        <w:tc>
          <w:tcPr>
            <w:tcW w:w="4533" w:type="dxa"/>
          </w:tcPr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Statyw do aparatu z głowicą trzy kierunkową: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Udźwig 3kg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Wysokość maksymalna z kolumną 160cm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Wysokość minimalna 45cm </w:t>
            </w:r>
          </w:p>
          <w:p w:rsidR="00193943" w:rsidRPr="006974F6" w:rsidRDefault="00193943" w:rsidP="00193943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Możliwość kontroli ruchu horyzontalnego oraz przechył</w:t>
            </w:r>
          </w:p>
        </w:tc>
        <w:tc>
          <w:tcPr>
            <w:tcW w:w="0" w:type="auto"/>
          </w:tcPr>
          <w:p w:rsidR="00193943" w:rsidRPr="007E2E58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193943" w:rsidRPr="007E2E58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Pr="007E2E58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39" w:type="dxa"/>
          </w:tcPr>
          <w:p w:rsidR="00193943" w:rsidRPr="006974F6" w:rsidRDefault="00193943" w:rsidP="006718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Mikroport</w:t>
            </w:r>
            <w:proofErr w:type="spellEnd"/>
            <w:r>
              <w:rPr>
                <w:sz w:val="16"/>
                <w:szCs w:val="16"/>
              </w:rPr>
              <w:t xml:space="preserve"> z akcesoriami</w:t>
            </w:r>
          </w:p>
        </w:tc>
        <w:tc>
          <w:tcPr>
            <w:tcW w:w="4533" w:type="dxa"/>
          </w:tcPr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Częstotliwość pracy: 2.4 </w:t>
            </w:r>
            <w:proofErr w:type="spellStart"/>
            <w:r w:rsidRPr="009E1F5F">
              <w:rPr>
                <w:sz w:val="16"/>
                <w:szCs w:val="16"/>
              </w:rPr>
              <w:t>GHz</w:t>
            </w:r>
            <w:proofErr w:type="spellEnd"/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pasmo przenoszenia: 50Hz - 18 KHz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modulacja: GFSK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zakres pracy: 50 metrów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wyjście audio: mini Jack 3,5 mm TRS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poziom wyjściowy audio: –60 </w:t>
            </w:r>
            <w:proofErr w:type="spellStart"/>
            <w:r w:rsidRPr="009E1F5F">
              <w:rPr>
                <w:sz w:val="16"/>
                <w:szCs w:val="16"/>
              </w:rPr>
              <w:t>dBV</w:t>
            </w:r>
            <w:proofErr w:type="spellEnd"/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 xml:space="preserve">zasilanie: wbudowany akumulator </w:t>
            </w:r>
            <w:proofErr w:type="spellStart"/>
            <w:r w:rsidRPr="009E1F5F">
              <w:rPr>
                <w:sz w:val="16"/>
                <w:szCs w:val="16"/>
              </w:rPr>
              <w:t>litowo</w:t>
            </w:r>
            <w:proofErr w:type="spellEnd"/>
            <w:r w:rsidRPr="009E1F5F">
              <w:rPr>
                <w:sz w:val="16"/>
                <w:szCs w:val="16"/>
              </w:rPr>
              <w:t>-jonowy lub USB-C DC 5V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żywotność baterii: od 6 do 7h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Waga: odbiornik: 26,5 g / nadajnik: 34 g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stosunek sygnału do szumu (SNR): &gt; 78dB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czułość mikrofonów w nadajniku: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mikrofon wbudowany: -42dB</w:t>
            </w:r>
          </w:p>
          <w:p w:rsidR="00193943" w:rsidRPr="009E1F5F" w:rsidRDefault="00193943" w:rsidP="006718DF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t>mikrofon krawatowy: -30dB</w:t>
            </w:r>
          </w:p>
          <w:p w:rsidR="00193943" w:rsidRPr="006974F6" w:rsidRDefault="00193943" w:rsidP="00D36C20">
            <w:pPr>
              <w:rPr>
                <w:sz w:val="16"/>
                <w:szCs w:val="16"/>
              </w:rPr>
            </w:pPr>
            <w:r w:rsidRPr="009E1F5F">
              <w:rPr>
                <w:sz w:val="16"/>
                <w:szCs w:val="16"/>
              </w:rPr>
              <w:lastRenderedPageBreak/>
              <w:t>wymiary: odbiornik:  62×33×15.5 mm / nadajnik: 63×43×16.5 mm</w:t>
            </w:r>
          </w:p>
        </w:tc>
        <w:tc>
          <w:tcPr>
            <w:tcW w:w="0" w:type="auto"/>
          </w:tcPr>
          <w:p w:rsidR="00193943" w:rsidRPr="007E2E58" w:rsidRDefault="00193943" w:rsidP="0019394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193943" w:rsidRPr="007E2E58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839" w:type="dxa"/>
          </w:tcPr>
          <w:p w:rsidR="00193943" w:rsidRPr="006974F6" w:rsidRDefault="00193943" w:rsidP="006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Oświetlenie do realizacji nagrań</w:t>
            </w:r>
          </w:p>
        </w:tc>
        <w:tc>
          <w:tcPr>
            <w:tcW w:w="4533" w:type="dxa"/>
          </w:tcPr>
          <w:p w:rsidR="00193943" w:rsidRDefault="00193943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4 reflektorów scenicznych 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Kontroler DMX</w:t>
            </w:r>
          </w:p>
          <w:p w:rsidR="00193943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Do wyboru 4, 6 lub 8 kanałów DMX dla różnych aplikacji</w:t>
            </w:r>
            <w:r w:rsidRPr="006974F6">
              <w:rPr>
                <w:sz w:val="16"/>
                <w:szCs w:val="16"/>
              </w:rPr>
              <w:t xml:space="preserve"> 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Wyposażony w 9 x 8 W LED 4w1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Kolory wyświetleń: biały, niebieski, zielony i czerwony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Regulowana czułość mikrofonu 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Sterowanie dźwiękiem za pomocą wbudowanego mikrofonu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LED: 9 x wysokiej mocy 8 W 4w1 QCL RGBW (jednorodna mieszanka kolorów)</w:t>
            </w:r>
          </w:p>
          <w:p w:rsidR="00193943" w:rsidRPr="002E61AA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Kąt wiązki: 8 °</w:t>
            </w:r>
          </w:p>
          <w:p w:rsidR="00193943" w:rsidRDefault="00193943" w:rsidP="006718DF">
            <w:pPr>
              <w:rPr>
                <w:sz w:val="16"/>
                <w:szCs w:val="16"/>
              </w:rPr>
            </w:pPr>
            <w:r w:rsidRPr="002E61AA">
              <w:rPr>
                <w:sz w:val="16"/>
                <w:szCs w:val="16"/>
              </w:rPr>
              <w:t>Kanały DMX: 4; 6; 8</w:t>
            </w:r>
            <w:r w:rsidRPr="002E61AA">
              <w:rPr>
                <w:sz w:val="16"/>
                <w:szCs w:val="16"/>
              </w:rPr>
              <w:br/>
              <w:t xml:space="preserve">Zasilanie: 100–240 V AC, 50/60 </w:t>
            </w:r>
            <w:proofErr w:type="spellStart"/>
            <w:r w:rsidRPr="002E61AA">
              <w:rPr>
                <w:sz w:val="16"/>
                <w:szCs w:val="16"/>
              </w:rPr>
              <w:t>Hz</w:t>
            </w:r>
            <w:proofErr w:type="spellEnd"/>
            <w:r w:rsidRPr="002E61AA">
              <w:rPr>
                <w:sz w:val="16"/>
                <w:szCs w:val="16"/>
              </w:rPr>
              <w:br/>
              <w:t xml:space="preserve">9 V DC 800 </w:t>
            </w:r>
            <w:proofErr w:type="spellStart"/>
            <w:r w:rsidRPr="002E61AA">
              <w:rPr>
                <w:sz w:val="16"/>
                <w:szCs w:val="16"/>
              </w:rPr>
              <w:t>mA</w:t>
            </w:r>
            <w:proofErr w:type="spellEnd"/>
            <w:r w:rsidRPr="002E61AA">
              <w:rPr>
                <w:sz w:val="16"/>
                <w:szCs w:val="16"/>
              </w:rPr>
              <w:br/>
              <w:t>Pobór mocy: 10 W.</w:t>
            </w:r>
            <w:r w:rsidRPr="002E61AA">
              <w:rPr>
                <w:sz w:val="16"/>
                <w:szCs w:val="16"/>
              </w:rPr>
              <w:br/>
              <w:t>Klasyfikacja IP: IP20</w:t>
            </w:r>
          </w:p>
          <w:p w:rsidR="00193943" w:rsidRPr="006974F6" w:rsidRDefault="00193943" w:rsidP="001939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</w:t>
            </w:r>
            <w:r w:rsidRPr="00501803">
              <w:rPr>
                <w:sz w:val="16"/>
                <w:szCs w:val="16"/>
              </w:rPr>
              <w:t>ash</w:t>
            </w:r>
            <w:proofErr w:type="spellEnd"/>
            <w:r w:rsidRPr="00501803">
              <w:rPr>
                <w:sz w:val="16"/>
                <w:szCs w:val="16"/>
              </w:rPr>
              <w:t xml:space="preserve"> 120 W - kąt 60  stopni.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39" w:type="dxa"/>
          </w:tcPr>
          <w:p w:rsidR="00193943" w:rsidRPr="006974F6" w:rsidRDefault="00193943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Mikrofon kierunkowy</w:t>
            </w:r>
          </w:p>
        </w:tc>
        <w:tc>
          <w:tcPr>
            <w:tcW w:w="4533" w:type="dxa"/>
          </w:tcPr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Typ mikrofonu stereofoniczny kierunkowy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Zasilany przez typ gniazda audio 3,5 mm z aparatu</w:t>
            </w:r>
          </w:p>
          <w:p w:rsidR="00193943" w:rsidRPr="006974F6" w:rsidRDefault="00193943" w:rsidP="00193943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Mikrofon kompatybilny z oferowanym aparatem fotograficznym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39" w:type="dxa"/>
          </w:tcPr>
          <w:p w:rsidR="00193943" w:rsidRPr="006974F6" w:rsidRDefault="00193943" w:rsidP="001939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Gimbal</w:t>
            </w:r>
            <w:proofErr w:type="spellEnd"/>
            <w:r>
              <w:rPr>
                <w:sz w:val="16"/>
                <w:szCs w:val="16"/>
              </w:rPr>
              <w:t xml:space="preserve"> do aparatu fotograficznego </w:t>
            </w:r>
          </w:p>
        </w:tc>
        <w:tc>
          <w:tcPr>
            <w:tcW w:w="4533" w:type="dxa"/>
          </w:tcPr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 xml:space="preserve">Typ: </w:t>
            </w:r>
            <w:proofErr w:type="spellStart"/>
            <w:r w:rsidRPr="007049A9">
              <w:rPr>
                <w:sz w:val="16"/>
                <w:szCs w:val="16"/>
              </w:rPr>
              <w:t>gimbal</w:t>
            </w:r>
            <w:proofErr w:type="spellEnd"/>
            <w:r w:rsidRPr="007049A9">
              <w:rPr>
                <w:sz w:val="16"/>
                <w:szCs w:val="16"/>
              </w:rPr>
              <w:t xml:space="preserve"> do aparatu fotograficznego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Kat panoramowania 360°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Kontrolowany zakres przechyłu +175° do -55°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 xml:space="preserve">Połączenie </w:t>
            </w:r>
            <w:proofErr w:type="spellStart"/>
            <w:r w:rsidRPr="007049A9">
              <w:rPr>
                <w:sz w:val="16"/>
                <w:szCs w:val="16"/>
              </w:rPr>
              <w:t>Wi</w:t>
            </w:r>
            <w:proofErr w:type="spellEnd"/>
            <w:r w:rsidRPr="007049A9">
              <w:rPr>
                <w:sz w:val="16"/>
                <w:szCs w:val="16"/>
              </w:rPr>
              <w:t>-Fi oraz przez port USB-C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Mocowanie do statywu 1/4"-20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Czas użytkowania na baterii do 6 godzin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Czas ładowania do 2 godzin</w:t>
            </w:r>
          </w:p>
          <w:p w:rsidR="00193943" w:rsidRPr="006974F6" w:rsidRDefault="00193943" w:rsidP="00193943">
            <w:pPr>
              <w:rPr>
                <w:sz w:val="16"/>
                <w:szCs w:val="16"/>
              </w:rPr>
            </w:pPr>
            <w:r w:rsidRPr="007049A9">
              <w:rPr>
                <w:sz w:val="16"/>
                <w:szCs w:val="16"/>
              </w:rPr>
              <w:t>Możliwość pracy przy temperaturach do -5 °C  do 40°C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39" w:type="dxa"/>
          </w:tcPr>
          <w:p w:rsidR="00193943" w:rsidRDefault="00193943" w:rsidP="00193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Blenda fotograficzna</w:t>
            </w:r>
          </w:p>
        </w:tc>
        <w:tc>
          <w:tcPr>
            <w:tcW w:w="4533" w:type="dxa"/>
          </w:tcPr>
          <w:p w:rsidR="00193943" w:rsidRPr="00F5489B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rozmiar 102x168 cm</w:t>
            </w:r>
          </w:p>
          <w:p w:rsidR="00193943" w:rsidRPr="00F5489B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3 płaszczyzny odbijające światło: złota, srebrna, biała</w:t>
            </w:r>
          </w:p>
          <w:p w:rsidR="00193943" w:rsidRPr="00F5489B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2 płaszczyzny pochłaniające światło: czarna, dyfuzor</w:t>
            </w:r>
          </w:p>
          <w:p w:rsidR="00193943" w:rsidRPr="00F5489B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szeroki zakres zastosowań</w:t>
            </w:r>
          </w:p>
          <w:p w:rsidR="00193943" w:rsidRPr="00F5489B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pokrowiec w zestawie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F5489B">
              <w:rPr>
                <w:sz w:val="16"/>
                <w:szCs w:val="16"/>
              </w:rPr>
              <w:t>elastyczna rama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3943" w:rsidRPr="0077630C" w:rsidTr="00193943"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839" w:type="dxa"/>
          </w:tcPr>
          <w:p w:rsidR="00193943" w:rsidRDefault="00193943" w:rsidP="006718DF">
            <w:pPr>
              <w:jc w:val="center"/>
              <w:rPr>
                <w:sz w:val="16"/>
                <w:szCs w:val="16"/>
              </w:rPr>
            </w:pPr>
            <w:proofErr w:type="spellStart"/>
            <w:r w:rsidRPr="000948A3">
              <w:rPr>
                <w:sz w:val="16"/>
                <w:szCs w:val="16"/>
              </w:rPr>
              <w:t>Greenscreen</w:t>
            </w:r>
            <w:proofErr w:type="spellEnd"/>
          </w:p>
        </w:tc>
        <w:tc>
          <w:tcPr>
            <w:tcW w:w="4533" w:type="dxa"/>
          </w:tcPr>
          <w:p w:rsidR="00193943" w:rsidRPr="000948A3" w:rsidRDefault="00193943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Szerokość [mm]: 148</w:t>
            </w:r>
            <w:r>
              <w:rPr>
                <w:sz w:val="16"/>
                <w:szCs w:val="16"/>
              </w:rPr>
              <w:t xml:space="preserve">, </w:t>
            </w:r>
            <w:r w:rsidRPr="000948A3">
              <w:rPr>
                <w:sz w:val="16"/>
                <w:szCs w:val="16"/>
              </w:rPr>
              <w:t>Głębokość [mm]: 10</w:t>
            </w:r>
            <w:r>
              <w:rPr>
                <w:sz w:val="16"/>
                <w:szCs w:val="16"/>
              </w:rPr>
              <w:t xml:space="preserve">, </w:t>
            </w:r>
            <w:r w:rsidRPr="000948A3">
              <w:rPr>
                <w:sz w:val="16"/>
                <w:szCs w:val="16"/>
              </w:rPr>
              <w:t>Wysokość [mm]: 180</w:t>
            </w:r>
          </w:p>
          <w:p w:rsidR="00193943" w:rsidRPr="000948A3" w:rsidRDefault="00193943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lastRenderedPageBreak/>
              <w:t>Przeznaczenie: Do studia</w:t>
            </w:r>
            <w:r>
              <w:rPr>
                <w:sz w:val="16"/>
                <w:szCs w:val="16"/>
              </w:rPr>
              <w:t xml:space="preserve">, </w:t>
            </w:r>
            <w:r w:rsidRPr="000948A3">
              <w:rPr>
                <w:sz w:val="16"/>
                <w:szCs w:val="16"/>
              </w:rPr>
              <w:t>Materiał wykonania: Poliester </w:t>
            </w:r>
          </w:p>
          <w:p w:rsidR="00193943" w:rsidRPr="007049A9" w:rsidRDefault="00193943" w:rsidP="006718DF">
            <w:pPr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Rodzaj: Ekran</w:t>
            </w:r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193943" w:rsidRDefault="00193943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36C20" w:rsidRPr="0077630C" w:rsidTr="00193943">
        <w:tc>
          <w:tcPr>
            <w:tcW w:w="0" w:type="auto"/>
          </w:tcPr>
          <w:p w:rsidR="00D36C20" w:rsidRDefault="00D36C20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839" w:type="dxa"/>
          </w:tcPr>
          <w:p w:rsidR="00D36C20" w:rsidRPr="000948A3" w:rsidRDefault="00D36C20" w:rsidP="006718DF">
            <w:pPr>
              <w:jc w:val="center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Nagłośnienie</w:t>
            </w:r>
          </w:p>
        </w:tc>
        <w:tc>
          <w:tcPr>
            <w:tcW w:w="4533" w:type="dxa"/>
          </w:tcPr>
          <w:p w:rsidR="00D36C20" w:rsidRDefault="00D36C20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Aktywn</w:t>
            </w:r>
            <w:r>
              <w:rPr>
                <w:sz w:val="16"/>
                <w:szCs w:val="16"/>
              </w:rPr>
              <w:t>e</w:t>
            </w:r>
            <w:r w:rsidRPr="000948A3">
              <w:rPr>
                <w:sz w:val="16"/>
                <w:szCs w:val="16"/>
              </w:rPr>
              <w:t xml:space="preserve"> głośnik</w:t>
            </w:r>
            <w:r>
              <w:rPr>
                <w:sz w:val="16"/>
                <w:szCs w:val="16"/>
              </w:rPr>
              <w:t>i</w:t>
            </w:r>
            <w:r w:rsidRPr="000948A3">
              <w:rPr>
                <w:sz w:val="16"/>
                <w:szCs w:val="16"/>
              </w:rPr>
              <w:t>, sterowan</w:t>
            </w:r>
            <w:r>
              <w:rPr>
                <w:sz w:val="16"/>
                <w:szCs w:val="16"/>
              </w:rPr>
              <w:t>e</w:t>
            </w:r>
            <w:r w:rsidRPr="000948A3">
              <w:rPr>
                <w:sz w:val="16"/>
                <w:szCs w:val="16"/>
              </w:rPr>
              <w:t xml:space="preserve"> przez </w:t>
            </w:r>
            <w:proofErr w:type="spellStart"/>
            <w:r w:rsidRPr="000948A3">
              <w:rPr>
                <w:sz w:val="16"/>
                <w:szCs w:val="16"/>
              </w:rPr>
              <w:t>bluetooth</w:t>
            </w:r>
            <w:proofErr w:type="spellEnd"/>
          </w:p>
          <w:p w:rsidR="00D36C20" w:rsidRDefault="00D36C20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Aktywny, liniowy system głośnikowy</w:t>
            </w:r>
          </w:p>
          <w:p w:rsidR="00D36C20" w:rsidRDefault="00D36C20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 xml:space="preserve">Mikrofon pojemnościowy </w:t>
            </w:r>
            <w:r>
              <w:rPr>
                <w:sz w:val="16"/>
                <w:szCs w:val="16"/>
              </w:rPr>
              <w:t>współpracujący z interfejsem</w:t>
            </w:r>
          </w:p>
          <w:p w:rsidR="00D36C20" w:rsidRPr="00CA4C44" w:rsidRDefault="00D36C20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Interfejs Audio: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Gwarancja: 2 lata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Liczba wejść mikrofonowych: 2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 xml:space="preserve">Zasilanie </w:t>
            </w:r>
            <w:proofErr w:type="spellStart"/>
            <w:r w:rsidRPr="00CA4C44">
              <w:rPr>
                <w:sz w:val="16"/>
                <w:szCs w:val="16"/>
              </w:rPr>
              <w:t>Phantom</w:t>
            </w:r>
            <w:proofErr w:type="spellEnd"/>
            <w:r w:rsidRPr="00CA4C44">
              <w:rPr>
                <w:sz w:val="16"/>
                <w:szCs w:val="16"/>
              </w:rPr>
              <w:t>: TAK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Jednoczesne we/wy: 2x4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Liczba wejść liniowych: 2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Liczba wejść instrumentalnych: 2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Liczba wyjść liniowych: 4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Liczba wyjść słuchawkowych: 1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 xml:space="preserve">Złącze </w:t>
            </w:r>
            <w:proofErr w:type="spellStart"/>
            <w:r w:rsidRPr="00CA4C44">
              <w:rPr>
                <w:sz w:val="16"/>
                <w:szCs w:val="16"/>
              </w:rPr>
              <w:t>ethernet</w:t>
            </w:r>
            <w:proofErr w:type="spellEnd"/>
            <w:r w:rsidRPr="00CA4C44">
              <w:rPr>
                <w:sz w:val="16"/>
                <w:szCs w:val="16"/>
              </w:rPr>
              <w:t>: NIE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Interfejs MIDI: TAK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 xml:space="preserve">Word </w:t>
            </w:r>
            <w:proofErr w:type="spellStart"/>
            <w:r w:rsidRPr="00CA4C44">
              <w:rPr>
                <w:sz w:val="16"/>
                <w:szCs w:val="16"/>
              </w:rPr>
              <w:t>Clock</w:t>
            </w:r>
            <w:proofErr w:type="spellEnd"/>
            <w:r w:rsidRPr="00CA4C44">
              <w:rPr>
                <w:sz w:val="16"/>
                <w:szCs w:val="16"/>
              </w:rPr>
              <w:t>: NIE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Maks. częstotliwość próbkowania (kHz): 192 kHz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Maks. rozdzielczość: 24 bit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Zasilany z USB: TAK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Zasilacz w komplecie: NIE</w:t>
            </w:r>
          </w:p>
          <w:p w:rsidR="00D36C20" w:rsidRPr="00CA4C44" w:rsidRDefault="00D36C20" w:rsidP="00D36C2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45" w:after="45" w:line="259" w:lineRule="auto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Typ złącza: USB 2.0</w:t>
            </w:r>
          </w:p>
          <w:p w:rsidR="00D36C20" w:rsidRPr="000948A3" w:rsidRDefault="00D36C20" w:rsidP="00D36C20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CA4C44">
              <w:rPr>
                <w:sz w:val="16"/>
                <w:szCs w:val="16"/>
              </w:rPr>
              <w:t>Statyw mikrofonowy z możliwością regulacji wysokości pomiędzy 900-1600 mm.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Okablow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36C20" w:rsidRDefault="00D36C20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</w:tcPr>
          <w:p w:rsidR="00D36C20" w:rsidRDefault="00D36C20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656CF" w:rsidRPr="003656CF" w:rsidRDefault="003656CF" w:rsidP="003656C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9) Zamawiający 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>do 15.02.2022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6E64CA">
        <w:rPr>
          <w:rFonts w:eastAsia="TimesNewRomanPS-BoldMT" w:cstheme="minorHAnsi"/>
          <w:b/>
          <w:bCs/>
          <w:color w:val="000000"/>
          <w:sz w:val="24"/>
          <w:szCs w:val="24"/>
        </w:rPr>
        <w:t>30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.11.2021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lastRenderedPageBreak/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A800C9">
        <w:rPr>
          <w:rFonts w:eastAsia="TimesNewRomanPS-BoldMT" w:cstheme="minorHAnsi"/>
          <w:b/>
          <w:bCs/>
          <w:color w:val="00000A"/>
          <w:sz w:val="24"/>
          <w:szCs w:val="24"/>
        </w:rPr>
        <w:t>30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.11.2021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</w:t>
      </w:r>
      <w:r w:rsidRPr="00EE2F14">
        <w:rPr>
          <w:sz w:val="24"/>
          <w:szCs w:val="24"/>
        </w:rPr>
        <w:lastRenderedPageBreak/>
        <w:t xml:space="preserve">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F04F4"/>
    <w:multiLevelType w:val="hybridMultilevel"/>
    <w:tmpl w:val="6522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D1205"/>
    <w:rsid w:val="00127353"/>
    <w:rsid w:val="0013282D"/>
    <w:rsid w:val="00193943"/>
    <w:rsid w:val="003656CF"/>
    <w:rsid w:val="003A328B"/>
    <w:rsid w:val="0053288F"/>
    <w:rsid w:val="005A226F"/>
    <w:rsid w:val="00602D11"/>
    <w:rsid w:val="00613DE7"/>
    <w:rsid w:val="006C774C"/>
    <w:rsid w:val="006E64CA"/>
    <w:rsid w:val="007E2E58"/>
    <w:rsid w:val="00926021"/>
    <w:rsid w:val="009657C5"/>
    <w:rsid w:val="00A800C9"/>
    <w:rsid w:val="00A825BF"/>
    <w:rsid w:val="00AF52B0"/>
    <w:rsid w:val="00BC7345"/>
    <w:rsid w:val="00C74B2F"/>
    <w:rsid w:val="00C92E7C"/>
    <w:rsid w:val="00D2061E"/>
    <w:rsid w:val="00D36C20"/>
    <w:rsid w:val="00D70115"/>
    <w:rsid w:val="00E01B96"/>
    <w:rsid w:val="00EE2F14"/>
    <w:rsid w:val="00F762E8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dcterms:created xsi:type="dcterms:W3CDTF">2021-11-19T12:15:00Z</dcterms:created>
  <dcterms:modified xsi:type="dcterms:W3CDTF">2021-11-23T14:40:00Z</dcterms:modified>
</cp:coreProperties>
</file>