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CF" w:rsidRPr="003656CF" w:rsidRDefault="00EE2F14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</w:t>
      </w:r>
      <w:r w:rsidR="003656CF" w:rsidRPr="003656CF">
        <w:rPr>
          <w:rFonts w:eastAsia="Calibri" w:cstheme="minorHAnsi"/>
          <w:sz w:val="24"/>
          <w:szCs w:val="24"/>
        </w:rPr>
        <w:t>: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Miasto Rybnik – Szkoła Podstawowa z </w:t>
      </w:r>
      <w:proofErr w:type="gramStart"/>
      <w:r w:rsidRPr="003656CF">
        <w:rPr>
          <w:rFonts w:eastAsia="Calibri" w:cstheme="minorHAnsi"/>
          <w:sz w:val="24"/>
          <w:szCs w:val="24"/>
        </w:rPr>
        <w:t>Oddziałami  Integracyjnymi</w:t>
      </w:r>
      <w:proofErr w:type="gramEnd"/>
      <w:r w:rsidRPr="003656CF">
        <w:rPr>
          <w:rFonts w:eastAsia="Calibri" w:cstheme="minorHAnsi"/>
          <w:sz w:val="24"/>
          <w:szCs w:val="24"/>
        </w:rPr>
        <w:t xml:space="preserve"> nr 36 im. Czesława Miłosza w Rybniku 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proofErr w:type="gramStart"/>
      <w:r w:rsidRPr="003656CF">
        <w:rPr>
          <w:rFonts w:eastAsia="Calibri" w:cstheme="minorHAnsi"/>
          <w:sz w:val="24"/>
          <w:szCs w:val="24"/>
        </w:rPr>
        <w:t>ul</w:t>
      </w:r>
      <w:proofErr w:type="gramEnd"/>
      <w:r w:rsidRPr="003656CF">
        <w:rPr>
          <w:rFonts w:eastAsia="Calibri" w:cstheme="minorHAnsi"/>
          <w:sz w:val="24"/>
          <w:szCs w:val="24"/>
        </w:rPr>
        <w:t>. Sztolniowa 29b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44-251 Rybnik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proofErr w:type="gramStart"/>
      <w:r w:rsidRPr="003656CF">
        <w:rPr>
          <w:rFonts w:eastAsia="Calibri" w:cstheme="minorHAnsi"/>
          <w:sz w:val="24"/>
          <w:szCs w:val="24"/>
        </w:rPr>
        <w:t>telefon</w:t>
      </w:r>
      <w:proofErr w:type="gramEnd"/>
      <w:r w:rsidRPr="003656CF">
        <w:rPr>
          <w:rFonts w:eastAsia="Calibri" w:cstheme="minorHAnsi"/>
          <w:sz w:val="24"/>
          <w:szCs w:val="24"/>
        </w:rPr>
        <w:t>:</w:t>
      </w:r>
      <w:r w:rsidRPr="003656CF">
        <w:rPr>
          <w:rFonts w:eastAsia="Calibri" w:cstheme="minorHAnsi"/>
          <w:i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32</w:t>
      </w:r>
      <w:r w:rsidR="006C774C">
        <w:rPr>
          <w:rFonts w:eastAsia="Calibri" w:cstheme="minorHAnsi"/>
          <w:sz w:val="24"/>
          <w:szCs w:val="24"/>
        </w:rPr>
        <w:t>42</w:t>
      </w:r>
      <w:r w:rsidRPr="003656CF">
        <w:rPr>
          <w:rFonts w:eastAsia="Calibri" w:cstheme="minorHAnsi"/>
          <w:sz w:val="24"/>
          <w:szCs w:val="24"/>
        </w:rPr>
        <w:t>18228</w:t>
      </w:r>
    </w:p>
    <w:p w:rsidR="003656CF" w:rsidRPr="003656CF" w:rsidRDefault="00EE2F14" w:rsidP="00EE2F14">
      <w:pPr>
        <w:spacing w:after="112" w:line="259" w:lineRule="auto"/>
        <w:ind w:left="10" w:right="-10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318F4">
        <w:rPr>
          <w:rFonts w:eastAsia="Calibri" w:cstheme="minorHAnsi"/>
          <w:sz w:val="24"/>
          <w:szCs w:val="24"/>
        </w:rPr>
        <w:t>Rybnik,22.</w:t>
      </w:r>
      <w:r w:rsidR="003656CF" w:rsidRPr="003656CF">
        <w:rPr>
          <w:rFonts w:eastAsia="Calibri" w:cstheme="minorHAnsi"/>
          <w:sz w:val="24"/>
          <w:szCs w:val="24"/>
        </w:rPr>
        <w:t xml:space="preserve">11.2021 </w:t>
      </w:r>
      <w:proofErr w:type="gramStart"/>
      <w:r w:rsidR="003656CF" w:rsidRPr="003656CF">
        <w:rPr>
          <w:rFonts w:eastAsia="Calibri" w:cstheme="minorHAnsi"/>
          <w:sz w:val="24"/>
          <w:szCs w:val="24"/>
        </w:rPr>
        <w:t>r</w:t>
      </w:r>
      <w:proofErr w:type="gramEnd"/>
      <w:r w:rsidR="003656CF" w:rsidRPr="003656CF">
        <w:rPr>
          <w:rFonts w:eastAsia="Calibri" w:cstheme="minorHAnsi"/>
          <w:sz w:val="24"/>
          <w:szCs w:val="24"/>
        </w:rPr>
        <w:t xml:space="preserve">. </w:t>
      </w:r>
    </w:p>
    <w:p w:rsidR="003656CF" w:rsidRPr="003656CF" w:rsidRDefault="003656CF" w:rsidP="00EE2F14">
      <w:pPr>
        <w:tabs>
          <w:tab w:val="center" w:pos="1767"/>
          <w:tab w:val="center" w:pos="9273"/>
        </w:tabs>
        <w:spacing w:after="7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 </w:t>
      </w:r>
      <w:r w:rsidRPr="003656CF">
        <w:rPr>
          <w:rFonts w:eastAsia="Calibri" w:cstheme="minorHAnsi"/>
          <w:b/>
          <w:sz w:val="24"/>
          <w:szCs w:val="24"/>
        </w:rPr>
        <w:t xml:space="preserve">   </w:t>
      </w:r>
      <w:r w:rsidRPr="003656CF">
        <w:rPr>
          <w:rFonts w:eastAsia="Calibri" w:cstheme="minorHAnsi"/>
          <w:sz w:val="24"/>
          <w:szCs w:val="24"/>
        </w:rPr>
        <w:t>Znak sprawy: SP36.251.5.2021</w:t>
      </w:r>
      <w:r w:rsidRPr="003656CF">
        <w:rPr>
          <w:rFonts w:eastAsia="Calibri" w:cstheme="minorHAnsi"/>
          <w:sz w:val="24"/>
          <w:szCs w:val="24"/>
        </w:rPr>
        <w:tab/>
        <w:t xml:space="preserve"> </w:t>
      </w:r>
    </w:p>
    <w:p w:rsidR="003656CF" w:rsidRPr="003656CF" w:rsidRDefault="003656CF" w:rsidP="00EE2F14">
      <w:pPr>
        <w:spacing w:after="20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22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59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keepNext/>
        <w:keepLines/>
        <w:spacing w:after="0" w:line="259" w:lineRule="auto"/>
        <w:ind w:left="267"/>
        <w:jc w:val="center"/>
        <w:outlineLvl w:val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656CF">
        <w:rPr>
          <w:rFonts w:eastAsia="Calibri" w:cstheme="minorHAnsi"/>
          <w:b/>
          <w:color w:val="000000"/>
          <w:sz w:val="24"/>
          <w:szCs w:val="24"/>
          <w:lang w:eastAsia="pl-PL"/>
        </w:rPr>
        <w:t>ZAPYTANIE OFERTOWE</w:t>
      </w:r>
    </w:p>
    <w:p w:rsidR="003656CF" w:rsidRPr="003656CF" w:rsidRDefault="003656CF" w:rsidP="00EE2F14">
      <w:pPr>
        <w:spacing w:after="20" w:line="259" w:lineRule="auto"/>
        <w:ind w:left="272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I. Opis przedmiotu zamówienia:        </w:t>
      </w:r>
    </w:p>
    <w:p w:rsidR="006318F4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1.Przedmiotem zamówienia jest dostawa </w:t>
      </w:r>
      <w:r w:rsidR="006318F4">
        <w:rPr>
          <w:rFonts w:eastAsia="Calibri" w:cstheme="minorHAnsi"/>
          <w:sz w:val="24"/>
          <w:szCs w:val="24"/>
        </w:rPr>
        <w:t xml:space="preserve">drukarki </w:t>
      </w:r>
      <w:proofErr w:type="gramStart"/>
      <w:r w:rsidR="006318F4">
        <w:rPr>
          <w:rFonts w:eastAsia="Calibri" w:cstheme="minorHAnsi"/>
          <w:sz w:val="24"/>
          <w:szCs w:val="24"/>
        </w:rPr>
        <w:t xml:space="preserve">wielofunkcyjnej  </w:t>
      </w:r>
      <w:bookmarkStart w:id="0" w:name="_GoBack"/>
      <w:r w:rsidR="006318F4">
        <w:rPr>
          <w:rFonts w:eastAsia="Calibri" w:cstheme="minorHAnsi"/>
          <w:sz w:val="24"/>
          <w:szCs w:val="24"/>
        </w:rPr>
        <w:t>na</w:t>
      </w:r>
      <w:proofErr w:type="gramEnd"/>
      <w:r w:rsidR="006318F4">
        <w:rPr>
          <w:rFonts w:eastAsia="Calibri" w:cstheme="minorHAnsi"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potrzeby Szkoły Podstawowej z Oddziałami Integracyjnymi Nr 36 im. Czesława Miłosza w Rybniku.</w:t>
      </w:r>
      <w:r w:rsidRPr="003656CF">
        <w:rPr>
          <w:rFonts w:eastAsia="Calibri" w:cstheme="minorHAnsi"/>
          <w:sz w:val="24"/>
          <w:szCs w:val="24"/>
        </w:rPr>
        <w:br/>
      </w:r>
      <w:bookmarkEnd w:id="0"/>
      <w:r w:rsidRPr="003656CF">
        <w:rPr>
          <w:rFonts w:eastAsia="Calibri" w:cstheme="minorHAnsi"/>
          <w:sz w:val="24"/>
          <w:szCs w:val="24"/>
        </w:rPr>
        <w:t xml:space="preserve">2. Kody CPV:      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</w:t>
      </w:r>
      <w:r w:rsidR="006C52B8">
        <w:rPr>
          <w:rFonts w:eastAsia="Calibri" w:cstheme="minorHAnsi"/>
          <w:sz w:val="24"/>
          <w:szCs w:val="24"/>
        </w:rPr>
        <w:t>30232110-8</w:t>
      </w:r>
      <w:r w:rsidR="006318F4" w:rsidRPr="003656CF">
        <w:rPr>
          <w:rFonts w:eastAsia="Calibri" w:cstheme="minorHAnsi"/>
          <w:sz w:val="24"/>
          <w:szCs w:val="24"/>
        </w:rPr>
        <w:t xml:space="preserve"> - </w:t>
      </w:r>
      <w:proofErr w:type="gramStart"/>
      <w:r w:rsidR="006318F4" w:rsidRPr="003656CF">
        <w:rPr>
          <w:rFonts w:eastAsia="Calibri" w:cstheme="minorHAnsi"/>
          <w:sz w:val="24"/>
          <w:szCs w:val="24"/>
        </w:rPr>
        <w:t>drukarki</w:t>
      </w:r>
      <w:r w:rsidRPr="003656CF">
        <w:rPr>
          <w:rFonts w:eastAsia="Calibri" w:cstheme="minorHAnsi"/>
          <w:sz w:val="24"/>
          <w:szCs w:val="24"/>
        </w:rPr>
        <w:t xml:space="preserve">                                                  </w:t>
      </w:r>
      <w:proofErr w:type="gramEnd"/>
      <w:r w:rsidRPr="003656CF">
        <w:rPr>
          <w:rFonts w:eastAsia="Calibri" w:cstheme="minorHAnsi"/>
          <w:sz w:val="24"/>
          <w:szCs w:val="24"/>
        </w:rPr>
        <w:t xml:space="preserve">                                                           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3. Rodzaj zamówienia: dostawa.</w:t>
      </w:r>
      <w:r w:rsidRPr="003656CF">
        <w:rPr>
          <w:rFonts w:eastAsia="Calibri" w:cstheme="minorHAnsi"/>
          <w:b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 xml:space="preserve">4. Szczegółowy opis przedmiotu zamówienia: dostawa </w:t>
      </w:r>
      <w:r w:rsidR="00A6722C">
        <w:rPr>
          <w:rFonts w:eastAsia="Calibri" w:cstheme="minorHAnsi"/>
          <w:sz w:val="24"/>
          <w:szCs w:val="24"/>
        </w:rPr>
        <w:t xml:space="preserve">kompaktowej </w:t>
      </w:r>
      <w:r w:rsidR="006318F4">
        <w:rPr>
          <w:rFonts w:eastAsia="Calibri" w:cstheme="minorHAnsi"/>
          <w:sz w:val="24"/>
          <w:szCs w:val="24"/>
        </w:rPr>
        <w:t>drukarki wielofunkcyjnej</w:t>
      </w:r>
      <w:r w:rsidRPr="003656CF">
        <w:rPr>
          <w:rFonts w:eastAsia="Calibri" w:cstheme="minorHAnsi"/>
          <w:sz w:val="24"/>
          <w:szCs w:val="24"/>
        </w:rPr>
        <w:t xml:space="preserve"> -</w:t>
      </w:r>
      <w:r w:rsidR="006318F4">
        <w:rPr>
          <w:rFonts w:eastAsia="Calibri" w:cstheme="minorHAnsi"/>
          <w:sz w:val="24"/>
          <w:szCs w:val="24"/>
        </w:rPr>
        <w:t>zgodnie z poniższym opisem</w:t>
      </w:r>
      <w:r w:rsidR="00A6722C">
        <w:rPr>
          <w:rFonts w:eastAsia="Calibri" w:cstheme="minorHAnsi"/>
          <w:sz w:val="24"/>
          <w:szCs w:val="24"/>
        </w:rPr>
        <w:t xml:space="preserve"> i parametrami</w:t>
      </w:r>
    </w:p>
    <w:p w:rsidR="00A6722C" w:rsidRDefault="00A6722C" w:rsidP="00A6722C">
      <w:pPr>
        <w:pStyle w:val="Default"/>
        <w:rPr>
          <w:rFonts w:cstheme="minorBidi"/>
          <w:color w:val="auto"/>
        </w:rPr>
        <w:sectPr w:rsidR="00A6722C">
          <w:pgSz w:w="11905" w:h="17337"/>
          <w:pgMar w:top="1400" w:right="900" w:bottom="741" w:left="900" w:header="708" w:footer="708" w:gutter="0"/>
          <w:cols w:space="708"/>
          <w:noEndnote/>
        </w:sectPr>
      </w:pPr>
      <w:r>
        <w:t xml:space="preserve">Kyocera </w:t>
      </w:r>
    </w:p>
    <w:p w:rsidR="00A6722C" w:rsidRDefault="00A6722C" w:rsidP="00A6722C">
      <w:pPr>
        <w:pStyle w:val="Default"/>
        <w:rPr>
          <w:rFonts w:cstheme="minorBidi"/>
          <w:color w:val="auto"/>
        </w:rPr>
        <w:sectPr w:rsidR="00A6722C">
          <w:type w:val="continuous"/>
          <w:pgSz w:w="11905" w:h="17337"/>
          <w:pgMar w:top="1241" w:right="900" w:bottom="266" w:left="900" w:header="708" w:footer="708" w:gutter="0"/>
          <w:cols w:num="2" w:space="708" w:equalWidth="0">
            <w:col w:w="5016" w:space="331"/>
            <w:col w:w="4506"/>
          </w:cols>
          <w:noEndnote/>
        </w:sectPr>
      </w:pPr>
    </w:p>
    <w:p w:rsidR="00A6722C" w:rsidRDefault="00A6722C" w:rsidP="00A6722C">
      <w:pPr>
        <w:pStyle w:val="Default"/>
        <w:spacing w:line="241" w:lineRule="atLeast"/>
        <w:rPr>
          <w:rFonts w:ascii="Arial" w:hAnsi="Arial" w:cs="Arial"/>
          <w:color w:val="auto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DANE OGÓLNE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Technologia: </w:t>
      </w:r>
      <w:r>
        <w:rPr>
          <w:rStyle w:val="A3"/>
          <w:rFonts w:ascii="Arial" w:hAnsi="Arial" w:cs="Arial"/>
          <w:color w:val="auto"/>
        </w:rPr>
        <w:t xml:space="preserve">KYOCERA </w:t>
      </w:r>
      <w:proofErr w:type="spellStart"/>
      <w:r>
        <w:rPr>
          <w:rStyle w:val="A3"/>
          <w:rFonts w:ascii="Arial" w:hAnsi="Arial" w:cs="Arial"/>
          <w:color w:val="auto"/>
        </w:rPr>
        <w:t>TASKalfa</w:t>
      </w:r>
      <w:proofErr w:type="spellEnd"/>
      <w:r>
        <w:rPr>
          <w:rStyle w:val="A3"/>
          <w:rFonts w:ascii="Arial" w:hAnsi="Arial" w:cs="Arial"/>
          <w:color w:val="auto"/>
        </w:rPr>
        <w:t xml:space="preserve">, laser, kolor, platforma </w:t>
      </w:r>
      <w:proofErr w:type="spellStart"/>
      <w:r>
        <w:rPr>
          <w:rStyle w:val="A3"/>
          <w:rFonts w:ascii="Arial" w:hAnsi="Arial" w:cs="Arial"/>
          <w:color w:val="auto"/>
        </w:rPr>
        <w:t>HyPAS</w:t>
      </w:r>
      <w:proofErr w:type="spellEnd"/>
      <w:r>
        <w:rPr>
          <w:rStyle w:val="A3"/>
          <w:rFonts w:ascii="Arial" w:hAnsi="Arial" w:cs="Arial"/>
          <w:color w:val="auto"/>
        </w:rPr>
        <w:t xml:space="preserve">™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Ekran dotykowy: </w:t>
      </w:r>
      <w:r>
        <w:rPr>
          <w:rStyle w:val="A3"/>
          <w:rFonts w:ascii="Arial" w:hAnsi="Arial" w:cs="Arial"/>
          <w:color w:val="auto"/>
        </w:rPr>
        <w:t xml:space="preserve">177,8 mm (7 </w:t>
      </w:r>
      <w:proofErr w:type="spellStart"/>
      <w:r>
        <w:rPr>
          <w:rStyle w:val="A3"/>
          <w:rFonts w:ascii="Arial" w:hAnsi="Arial" w:cs="Arial"/>
          <w:color w:val="auto"/>
        </w:rPr>
        <w:t>inch</w:t>
      </w:r>
      <w:proofErr w:type="spellEnd"/>
      <w:r>
        <w:rPr>
          <w:rStyle w:val="A3"/>
          <w:rFonts w:ascii="Arial" w:hAnsi="Arial" w:cs="Arial"/>
          <w:color w:val="auto"/>
        </w:rPr>
        <w:t xml:space="preserve">) pełno kolorowy, powiadamianie dźwiękowe, regulacja nachylenia 10°-20°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Typ: </w:t>
      </w:r>
      <w:r>
        <w:rPr>
          <w:rStyle w:val="A3"/>
          <w:rFonts w:ascii="Arial" w:hAnsi="Arial" w:cs="Arial"/>
          <w:color w:val="auto"/>
        </w:rPr>
        <w:t xml:space="preserve">urządzenie nabiurkowe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Prędkość drukowania i kopiowania: </w:t>
      </w:r>
      <w:r>
        <w:rPr>
          <w:rStyle w:val="A3"/>
          <w:rFonts w:ascii="Arial" w:hAnsi="Arial" w:cs="Arial"/>
          <w:color w:val="auto"/>
        </w:rPr>
        <w:t xml:space="preserve">35 stron A4 / min. Drukowanie dwustronne: 17 stron A4 na minutę. Kopiowanie dwustronne: 17 stron A4 na minutę.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Rozdzielczość: </w:t>
      </w:r>
      <w:r>
        <w:rPr>
          <w:rStyle w:val="A3"/>
          <w:rFonts w:ascii="Arial" w:hAnsi="Arial" w:cs="Arial"/>
          <w:color w:val="auto"/>
        </w:rPr>
        <w:t xml:space="preserve">drukowanie 600x600 </w:t>
      </w:r>
      <w:proofErr w:type="spellStart"/>
      <w:r>
        <w:rPr>
          <w:rStyle w:val="A3"/>
          <w:rFonts w:ascii="Arial" w:hAnsi="Arial" w:cs="Arial"/>
          <w:color w:val="auto"/>
        </w:rPr>
        <w:t>dpi</w:t>
      </w:r>
      <w:proofErr w:type="spellEnd"/>
      <w:r>
        <w:rPr>
          <w:rStyle w:val="A3"/>
          <w:rFonts w:ascii="Arial" w:hAnsi="Arial" w:cs="Arial"/>
          <w:color w:val="auto"/>
        </w:rPr>
        <w:t xml:space="preserve">, 1200 x 1200 </w:t>
      </w:r>
      <w:proofErr w:type="spellStart"/>
      <w:r>
        <w:rPr>
          <w:rStyle w:val="A3"/>
          <w:rFonts w:ascii="Arial" w:hAnsi="Arial" w:cs="Arial"/>
          <w:color w:val="auto"/>
        </w:rPr>
        <w:t>dpi</w:t>
      </w:r>
      <w:proofErr w:type="spellEnd"/>
      <w:r>
        <w:rPr>
          <w:rStyle w:val="A3"/>
          <w:rFonts w:ascii="Arial" w:hAnsi="Arial" w:cs="Arial"/>
          <w:color w:val="auto"/>
        </w:rPr>
        <w:t xml:space="preserve"> (zmniejszona prędkość), kopia/skan 600 x 600 </w:t>
      </w:r>
      <w:proofErr w:type="spellStart"/>
      <w:r>
        <w:rPr>
          <w:rStyle w:val="A3"/>
          <w:rFonts w:ascii="Arial" w:hAnsi="Arial" w:cs="Arial"/>
          <w:color w:val="auto"/>
        </w:rPr>
        <w:t>dpi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Czas nagrzewania: </w:t>
      </w:r>
      <w:r>
        <w:rPr>
          <w:rStyle w:val="A3"/>
          <w:rFonts w:ascii="Arial" w:hAnsi="Arial" w:cs="Arial"/>
          <w:color w:val="auto"/>
        </w:rPr>
        <w:t xml:space="preserve">ok. 25 sekund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Czas pierwszego wydruku: </w:t>
      </w:r>
      <w:r>
        <w:rPr>
          <w:rStyle w:val="A3"/>
          <w:rFonts w:ascii="Arial" w:hAnsi="Arial" w:cs="Arial"/>
          <w:color w:val="auto"/>
        </w:rPr>
        <w:t xml:space="preserve">6/7,5 sekundy mono/kolor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Czas pierwszej kopii: </w:t>
      </w:r>
      <w:r>
        <w:rPr>
          <w:rStyle w:val="A3"/>
          <w:rFonts w:ascii="Arial" w:hAnsi="Arial" w:cs="Arial"/>
          <w:color w:val="auto"/>
        </w:rPr>
        <w:t xml:space="preserve">8,5/10 sekund mono/kolor (z podajnika), 7,5/8,5 sekundy mono/kolor (z szyby) </w:t>
      </w:r>
    </w:p>
    <w:p w:rsidR="00A6722C" w:rsidRPr="00504192" w:rsidRDefault="00A6722C" w:rsidP="00A6722C">
      <w:pPr>
        <w:pStyle w:val="Pa4"/>
        <w:rPr>
          <w:rFonts w:ascii="Arial" w:hAnsi="Arial" w:cs="Arial"/>
          <w:sz w:val="12"/>
          <w:szCs w:val="12"/>
          <w:lang w:val="en-US"/>
        </w:rPr>
      </w:pPr>
      <w:r w:rsidRPr="00504192">
        <w:rPr>
          <w:rStyle w:val="A3"/>
          <w:rFonts w:ascii="Arial" w:hAnsi="Arial" w:cs="Arial"/>
          <w:b/>
          <w:bCs/>
          <w:color w:val="auto"/>
          <w:lang w:val="en-US"/>
        </w:rPr>
        <w:t xml:space="preserve">Procesor: </w:t>
      </w:r>
      <w:r w:rsidRPr="00504192">
        <w:rPr>
          <w:rStyle w:val="A3"/>
          <w:rFonts w:ascii="Arial" w:hAnsi="Arial" w:cs="Arial"/>
          <w:color w:val="auto"/>
          <w:lang w:val="en-US"/>
        </w:rPr>
        <w:t xml:space="preserve">ARM Cortex-A9 Dual core 1,2GHz + ARM Cortex-M3 100MHz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Pamięć: </w:t>
      </w:r>
      <w:r>
        <w:rPr>
          <w:rStyle w:val="A3"/>
          <w:rFonts w:ascii="Arial" w:hAnsi="Arial" w:cs="Arial"/>
          <w:color w:val="auto"/>
        </w:rPr>
        <w:t xml:space="preserve">Standard 1GB, Maks. 3GB + SSD 128GB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Interfejsy: </w:t>
      </w:r>
      <w:r>
        <w:rPr>
          <w:rStyle w:val="A3"/>
          <w:rFonts w:ascii="Arial" w:hAnsi="Arial" w:cs="Arial"/>
          <w:color w:val="auto"/>
        </w:rPr>
        <w:t>USB 2.0 (Hi-</w:t>
      </w:r>
      <w:proofErr w:type="spellStart"/>
      <w:r>
        <w:rPr>
          <w:rStyle w:val="A3"/>
          <w:rFonts w:ascii="Arial" w:hAnsi="Arial" w:cs="Arial"/>
          <w:color w:val="auto"/>
        </w:rPr>
        <w:t>Speed</w:t>
      </w:r>
      <w:proofErr w:type="spellEnd"/>
      <w:r>
        <w:rPr>
          <w:rStyle w:val="A3"/>
          <w:rFonts w:ascii="Arial" w:hAnsi="Arial" w:cs="Arial"/>
          <w:color w:val="auto"/>
        </w:rPr>
        <w:t xml:space="preserve">), 2 x USB Host, Gigabit Ethernet (10BaseT/100BaseTX/ 1000BaseT, IPv6, IPv4, </w:t>
      </w:r>
      <w:proofErr w:type="spellStart"/>
      <w:r>
        <w:rPr>
          <w:rStyle w:val="A3"/>
          <w:rFonts w:ascii="Arial" w:hAnsi="Arial" w:cs="Arial"/>
          <w:color w:val="auto"/>
        </w:rPr>
        <w:t>IPSec</w:t>
      </w:r>
      <w:proofErr w:type="spellEnd"/>
      <w:r>
        <w:rPr>
          <w:rStyle w:val="A3"/>
          <w:rFonts w:ascii="Arial" w:hAnsi="Arial" w:cs="Arial"/>
          <w:color w:val="auto"/>
        </w:rPr>
        <w:t>, 802.3</w:t>
      </w:r>
      <w:proofErr w:type="gramStart"/>
      <w:r>
        <w:rPr>
          <w:rStyle w:val="A3"/>
          <w:rFonts w:ascii="Arial" w:hAnsi="Arial" w:cs="Arial"/>
          <w:color w:val="auto"/>
        </w:rPr>
        <w:t>az</w:t>
      </w:r>
      <w:proofErr w:type="gramEnd"/>
      <w:r>
        <w:rPr>
          <w:rStyle w:val="A3"/>
          <w:rFonts w:ascii="Arial" w:hAnsi="Arial" w:cs="Arial"/>
          <w:color w:val="auto"/>
        </w:rPr>
        <w:t>), opcjonalnie Wi-Fi (IEEE 802.11</w:t>
      </w:r>
      <w:proofErr w:type="gramStart"/>
      <w:r>
        <w:rPr>
          <w:rStyle w:val="A3"/>
          <w:rFonts w:ascii="Arial" w:hAnsi="Arial" w:cs="Arial"/>
          <w:color w:val="auto"/>
        </w:rPr>
        <w:t>b</w:t>
      </w:r>
      <w:proofErr w:type="gramEnd"/>
      <w:r>
        <w:rPr>
          <w:rStyle w:val="A3"/>
          <w:rFonts w:ascii="Arial" w:hAnsi="Arial" w:cs="Arial"/>
          <w:color w:val="auto"/>
        </w:rPr>
        <w:t xml:space="preserve">/g/n), dodatkowa karta sieciowa, karta pamięci SD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Konta użytkowników: </w:t>
      </w:r>
      <w:r>
        <w:rPr>
          <w:rStyle w:val="A3"/>
          <w:rFonts w:ascii="Arial" w:hAnsi="Arial" w:cs="Arial"/>
          <w:color w:val="auto"/>
        </w:rPr>
        <w:t xml:space="preserve">100 kodów departamentowych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Wymiary (S x G x W): </w:t>
      </w:r>
      <w:r>
        <w:rPr>
          <w:rStyle w:val="A3"/>
          <w:rFonts w:ascii="Arial" w:hAnsi="Arial" w:cs="Arial"/>
          <w:color w:val="auto"/>
        </w:rPr>
        <w:t xml:space="preserve">480 x 577 x 619,5 mm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Waga: </w:t>
      </w:r>
      <w:r>
        <w:rPr>
          <w:rStyle w:val="A3"/>
          <w:rFonts w:ascii="Arial" w:hAnsi="Arial" w:cs="Arial"/>
          <w:color w:val="auto"/>
        </w:rPr>
        <w:t xml:space="preserve">ok. 36,5 kg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Zasilanie: </w:t>
      </w:r>
      <w:r>
        <w:rPr>
          <w:rStyle w:val="A3"/>
          <w:rFonts w:ascii="Arial" w:hAnsi="Arial" w:cs="Arial"/>
          <w:color w:val="auto"/>
        </w:rPr>
        <w:t xml:space="preserve">AC 220 ~ 240 V, 50/60 </w:t>
      </w:r>
      <w:proofErr w:type="spellStart"/>
      <w:r>
        <w:rPr>
          <w:rStyle w:val="A3"/>
          <w:rFonts w:ascii="Arial" w:hAnsi="Arial" w:cs="Arial"/>
          <w:color w:val="auto"/>
        </w:rPr>
        <w:t>Hz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Zużycie energii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W trybie drukowania: 532 W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W trybie kopiowania: 547 W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W trybie gotowości: 84 W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W trybie uśpienia: 0,6 W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Hałas (ciśnienie dźwięku): ISO 7779/ISO 9296)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W trybie uśpienia: niemierzalnie niski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W trybie gotowości: 29,6 </w:t>
      </w:r>
      <w:proofErr w:type="spellStart"/>
      <w:r>
        <w:rPr>
          <w:rStyle w:val="A3"/>
          <w:rFonts w:ascii="Arial" w:hAnsi="Arial" w:cs="Arial"/>
          <w:color w:val="auto"/>
        </w:rPr>
        <w:t>dB</w:t>
      </w:r>
      <w:proofErr w:type="spellEnd"/>
      <w:r>
        <w:rPr>
          <w:rStyle w:val="A3"/>
          <w:rFonts w:ascii="Arial" w:hAnsi="Arial" w:cs="Arial"/>
          <w:color w:val="auto"/>
        </w:rPr>
        <w:t xml:space="preserve"> (A) </w:t>
      </w:r>
      <w:proofErr w:type="spellStart"/>
      <w:r>
        <w:rPr>
          <w:rStyle w:val="A3"/>
          <w:rFonts w:ascii="Arial" w:hAnsi="Arial" w:cs="Arial"/>
          <w:color w:val="auto"/>
        </w:rPr>
        <w:t>LpA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W trybie drukowania (mono/kolor): 50,3/50,4 </w:t>
      </w:r>
      <w:proofErr w:type="spellStart"/>
      <w:r>
        <w:rPr>
          <w:rStyle w:val="A3"/>
          <w:rFonts w:ascii="Arial" w:hAnsi="Arial" w:cs="Arial"/>
          <w:color w:val="auto"/>
        </w:rPr>
        <w:t>dB</w:t>
      </w:r>
      <w:proofErr w:type="spellEnd"/>
      <w:r>
        <w:rPr>
          <w:rStyle w:val="A3"/>
          <w:rFonts w:ascii="Arial" w:hAnsi="Arial" w:cs="Arial"/>
          <w:color w:val="auto"/>
        </w:rPr>
        <w:t xml:space="preserve"> (A) </w:t>
      </w:r>
      <w:proofErr w:type="spellStart"/>
      <w:r>
        <w:rPr>
          <w:rStyle w:val="A3"/>
          <w:rFonts w:ascii="Arial" w:hAnsi="Arial" w:cs="Arial"/>
          <w:color w:val="auto"/>
        </w:rPr>
        <w:t>LpA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W trybie cichym: 47,0 </w:t>
      </w:r>
      <w:proofErr w:type="spellStart"/>
      <w:r>
        <w:rPr>
          <w:rStyle w:val="A3"/>
          <w:rFonts w:ascii="Arial" w:hAnsi="Arial" w:cs="Arial"/>
          <w:color w:val="auto"/>
        </w:rPr>
        <w:t>dB</w:t>
      </w:r>
      <w:proofErr w:type="spellEnd"/>
      <w:r>
        <w:rPr>
          <w:rStyle w:val="A3"/>
          <w:rFonts w:ascii="Arial" w:hAnsi="Arial" w:cs="Arial"/>
          <w:color w:val="auto"/>
        </w:rPr>
        <w:t xml:space="preserve">(A) </w:t>
      </w:r>
      <w:proofErr w:type="spellStart"/>
      <w:r>
        <w:rPr>
          <w:rStyle w:val="A3"/>
          <w:rFonts w:ascii="Arial" w:hAnsi="Arial" w:cs="Arial"/>
          <w:color w:val="auto"/>
        </w:rPr>
        <w:t>LpA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Standardy bezpieczeństwa: </w:t>
      </w:r>
      <w:r>
        <w:rPr>
          <w:rStyle w:val="A3"/>
          <w:rFonts w:ascii="Arial" w:hAnsi="Arial" w:cs="Arial"/>
          <w:color w:val="auto"/>
        </w:rPr>
        <w:t xml:space="preserve">TÜV/GS, CE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To urządzenie jest </w:t>
      </w:r>
      <w:proofErr w:type="spellStart"/>
      <w:r>
        <w:rPr>
          <w:rStyle w:val="A3"/>
          <w:rFonts w:ascii="Arial" w:hAnsi="Arial" w:cs="Arial"/>
          <w:color w:val="auto"/>
        </w:rPr>
        <w:t>prodikowane</w:t>
      </w:r>
      <w:proofErr w:type="spellEnd"/>
      <w:r>
        <w:rPr>
          <w:rStyle w:val="A3"/>
          <w:rFonts w:ascii="Arial" w:hAnsi="Arial" w:cs="Arial"/>
          <w:color w:val="auto"/>
        </w:rPr>
        <w:t xml:space="preserve"> zgodnie z normami: jakościową ISO 9001 oraz środowiskową ISO 14001.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OBSŁUGA PAPIERU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Wszystkie wymienione poniżej pojemności odnoszą się do papieru o grubości maks. 0,11 mm. Używaj papieru zalecanego przez KYOCERA w normalnych warunkach otoczenia.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Pojemność wejściowa: </w:t>
      </w:r>
      <w:r>
        <w:rPr>
          <w:rStyle w:val="A3"/>
          <w:rFonts w:ascii="Arial" w:hAnsi="Arial" w:cs="Arial"/>
          <w:color w:val="auto"/>
        </w:rPr>
        <w:t>100-kartkowa taca wielofunkcyjna, 60–220g/m</w:t>
      </w:r>
      <w:r>
        <w:rPr>
          <w:rStyle w:val="A5"/>
        </w:rPr>
        <w:t xml:space="preserve">2 </w:t>
      </w:r>
      <w:r>
        <w:rPr>
          <w:rStyle w:val="A3"/>
          <w:rFonts w:ascii="Arial" w:hAnsi="Arial" w:cs="Arial"/>
          <w:color w:val="auto"/>
        </w:rPr>
        <w:t xml:space="preserve">A4, A5, A6, B5, B6, </w:t>
      </w:r>
      <w:proofErr w:type="spellStart"/>
      <w:r>
        <w:rPr>
          <w:rStyle w:val="A3"/>
          <w:rFonts w:ascii="Arial" w:hAnsi="Arial" w:cs="Arial"/>
          <w:color w:val="auto"/>
        </w:rPr>
        <w:t>Letter</w:t>
      </w:r>
      <w:proofErr w:type="spellEnd"/>
      <w:r>
        <w:rPr>
          <w:rStyle w:val="A3"/>
          <w:rFonts w:ascii="Arial" w:hAnsi="Arial" w:cs="Arial"/>
          <w:color w:val="auto"/>
        </w:rPr>
        <w:t xml:space="preserve">, </w:t>
      </w:r>
      <w:proofErr w:type="spellStart"/>
      <w:r>
        <w:rPr>
          <w:rStyle w:val="A3"/>
          <w:rFonts w:ascii="Arial" w:hAnsi="Arial" w:cs="Arial"/>
          <w:color w:val="auto"/>
        </w:rPr>
        <w:t>Legal</w:t>
      </w:r>
      <w:proofErr w:type="spellEnd"/>
      <w:r>
        <w:rPr>
          <w:rStyle w:val="A3"/>
          <w:rFonts w:ascii="Arial" w:hAnsi="Arial" w:cs="Arial"/>
          <w:color w:val="auto"/>
        </w:rPr>
        <w:t>, Folio, inne (70 x 148 - 216 x 356 mm), kaseta uniwersalna na 250 arkuszy, 60–163 g/ m</w:t>
      </w:r>
      <w:r>
        <w:rPr>
          <w:rStyle w:val="A5"/>
        </w:rPr>
        <w:t xml:space="preserve">2 </w:t>
      </w:r>
      <w:r>
        <w:rPr>
          <w:rStyle w:val="A3"/>
          <w:rFonts w:ascii="Arial" w:hAnsi="Arial" w:cs="Arial"/>
          <w:color w:val="auto"/>
        </w:rPr>
        <w:t xml:space="preserve">A4, A5, A6, B5, B6, </w:t>
      </w:r>
      <w:proofErr w:type="spellStart"/>
      <w:r>
        <w:rPr>
          <w:rStyle w:val="A3"/>
          <w:rFonts w:ascii="Arial" w:hAnsi="Arial" w:cs="Arial"/>
          <w:color w:val="auto"/>
        </w:rPr>
        <w:t>Letter</w:t>
      </w:r>
      <w:proofErr w:type="spellEnd"/>
      <w:r>
        <w:rPr>
          <w:rStyle w:val="A3"/>
          <w:rFonts w:ascii="Arial" w:hAnsi="Arial" w:cs="Arial"/>
          <w:color w:val="auto"/>
        </w:rPr>
        <w:t xml:space="preserve">, </w:t>
      </w:r>
      <w:proofErr w:type="spellStart"/>
      <w:r>
        <w:rPr>
          <w:rStyle w:val="A3"/>
          <w:rFonts w:ascii="Arial" w:hAnsi="Arial" w:cs="Arial"/>
          <w:color w:val="auto"/>
        </w:rPr>
        <w:t>Legal</w:t>
      </w:r>
      <w:proofErr w:type="spellEnd"/>
      <w:r>
        <w:rPr>
          <w:rStyle w:val="A3"/>
          <w:rFonts w:ascii="Arial" w:hAnsi="Arial" w:cs="Arial"/>
          <w:color w:val="auto"/>
        </w:rPr>
        <w:t>, Folio, inne (105 x 148 – 216 x 356 mm</w:t>
      </w:r>
      <w:proofErr w:type="gramStart"/>
      <w:r>
        <w:rPr>
          <w:rStyle w:val="A3"/>
          <w:rFonts w:ascii="Arial" w:hAnsi="Arial" w:cs="Arial"/>
          <w:color w:val="auto"/>
        </w:rPr>
        <w:t>). Maks</w:t>
      </w:r>
      <w:proofErr w:type="gramEnd"/>
      <w:r>
        <w:rPr>
          <w:rStyle w:val="A3"/>
          <w:rFonts w:ascii="Arial" w:hAnsi="Arial" w:cs="Arial"/>
          <w:color w:val="auto"/>
        </w:rPr>
        <w:t xml:space="preserve">. pojemność wejściowa razem z opcjami: 1850 arkuszy A4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Moduł dupleksu: </w:t>
      </w:r>
      <w:r>
        <w:rPr>
          <w:rStyle w:val="A3"/>
          <w:rFonts w:ascii="Arial" w:hAnsi="Arial" w:cs="Arial"/>
          <w:color w:val="auto"/>
        </w:rPr>
        <w:t>w standardzie, obsługa papieru 60–163 g/m</w:t>
      </w:r>
      <w:r>
        <w:rPr>
          <w:rStyle w:val="A5"/>
        </w:rPr>
        <w:t xml:space="preserve">2 </w:t>
      </w:r>
      <w:r>
        <w:rPr>
          <w:rStyle w:val="A3"/>
          <w:rFonts w:ascii="Arial" w:hAnsi="Arial" w:cs="Arial"/>
          <w:color w:val="auto"/>
        </w:rPr>
        <w:t xml:space="preserve">A4, A5, B5, </w:t>
      </w:r>
      <w:proofErr w:type="spellStart"/>
      <w:r>
        <w:rPr>
          <w:rStyle w:val="A3"/>
          <w:rFonts w:ascii="Arial" w:hAnsi="Arial" w:cs="Arial"/>
          <w:color w:val="auto"/>
        </w:rPr>
        <w:t>Letter</w:t>
      </w:r>
      <w:proofErr w:type="spellEnd"/>
      <w:r>
        <w:rPr>
          <w:rStyle w:val="A3"/>
          <w:rFonts w:ascii="Arial" w:hAnsi="Arial" w:cs="Arial"/>
          <w:color w:val="auto"/>
        </w:rPr>
        <w:t xml:space="preserve">, </w:t>
      </w:r>
      <w:proofErr w:type="spellStart"/>
      <w:r>
        <w:rPr>
          <w:rStyle w:val="A3"/>
          <w:rFonts w:ascii="Arial" w:hAnsi="Arial" w:cs="Arial"/>
          <w:color w:val="auto"/>
        </w:rPr>
        <w:t>Legal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Podajnik dokumentów: </w:t>
      </w:r>
      <w:r>
        <w:rPr>
          <w:rStyle w:val="A3"/>
          <w:rFonts w:ascii="Arial" w:hAnsi="Arial" w:cs="Arial"/>
          <w:color w:val="auto"/>
        </w:rPr>
        <w:t xml:space="preserve">w standardzie, </w:t>
      </w:r>
      <w:proofErr w:type="spellStart"/>
      <w:r>
        <w:rPr>
          <w:rStyle w:val="A3"/>
          <w:rFonts w:ascii="Arial" w:hAnsi="Arial" w:cs="Arial"/>
          <w:color w:val="auto"/>
        </w:rPr>
        <w:t>dwustronny-jednoprzebiegowy</w:t>
      </w:r>
      <w:proofErr w:type="spellEnd"/>
      <w:r>
        <w:rPr>
          <w:rStyle w:val="A3"/>
          <w:rFonts w:ascii="Arial" w:hAnsi="Arial" w:cs="Arial"/>
          <w:color w:val="auto"/>
        </w:rPr>
        <w:t xml:space="preserve"> na 100 arkuszy, 50 - 120 g/m2, A4, A5, A6, B5, </w:t>
      </w:r>
      <w:proofErr w:type="spellStart"/>
      <w:r>
        <w:rPr>
          <w:rStyle w:val="A3"/>
          <w:rFonts w:ascii="Arial" w:hAnsi="Arial" w:cs="Arial"/>
          <w:color w:val="auto"/>
        </w:rPr>
        <w:t>Letter</w:t>
      </w:r>
      <w:proofErr w:type="spellEnd"/>
      <w:r>
        <w:rPr>
          <w:rStyle w:val="A3"/>
          <w:rFonts w:ascii="Arial" w:hAnsi="Arial" w:cs="Arial"/>
          <w:color w:val="auto"/>
        </w:rPr>
        <w:t xml:space="preserve">, </w:t>
      </w:r>
      <w:proofErr w:type="spellStart"/>
      <w:r>
        <w:rPr>
          <w:rStyle w:val="A3"/>
          <w:rFonts w:ascii="Arial" w:hAnsi="Arial" w:cs="Arial"/>
          <w:color w:val="auto"/>
        </w:rPr>
        <w:t>Legal</w:t>
      </w:r>
      <w:proofErr w:type="spellEnd"/>
      <w:r>
        <w:rPr>
          <w:rStyle w:val="A3"/>
          <w:rFonts w:ascii="Arial" w:hAnsi="Arial" w:cs="Arial"/>
          <w:color w:val="auto"/>
        </w:rPr>
        <w:t xml:space="preserve">, inne (105x148 - 216x356 mm)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Pojemność wyjściowa: </w:t>
      </w:r>
      <w:r>
        <w:rPr>
          <w:rStyle w:val="A3"/>
          <w:rFonts w:ascii="Arial" w:hAnsi="Arial" w:cs="Arial"/>
          <w:color w:val="auto"/>
        </w:rPr>
        <w:t xml:space="preserve">Maks. 250 arkuszy drukiem w dół, czujnik przepełnienia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DRUKOWANIE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Język kontrolera: </w:t>
      </w:r>
      <w:r>
        <w:rPr>
          <w:rStyle w:val="A3"/>
          <w:rFonts w:ascii="Arial" w:hAnsi="Arial" w:cs="Arial"/>
          <w:color w:val="auto"/>
        </w:rPr>
        <w:t xml:space="preserve">PRESCRIBE II c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Emulacje: </w:t>
      </w:r>
      <w:r>
        <w:rPr>
          <w:rStyle w:val="A3"/>
          <w:rFonts w:ascii="Arial" w:hAnsi="Arial" w:cs="Arial"/>
          <w:color w:val="auto"/>
        </w:rPr>
        <w:t xml:space="preserve">PCL6 (5c/XL), KPDL3 (zgodny z </w:t>
      </w:r>
      <w:proofErr w:type="spellStart"/>
      <w:r>
        <w:rPr>
          <w:rStyle w:val="A3"/>
          <w:rFonts w:ascii="Arial" w:hAnsi="Arial" w:cs="Arial"/>
          <w:color w:val="auto"/>
        </w:rPr>
        <w:t>PostScript</w:t>
      </w:r>
      <w:proofErr w:type="spellEnd"/>
      <w:r>
        <w:rPr>
          <w:rStyle w:val="A3"/>
          <w:rFonts w:ascii="Arial" w:hAnsi="Arial" w:cs="Arial"/>
          <w:color w:val="auto"/>
        </w:rPr>
        <w:t xml:space="preserve"> 3), druk bezpośredni PDF, druk bezpośredni XPS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Zgodność z OS: </w:t>
      </w:r>
      <w:r>
        <w:rPr>
          <w:rStyle w:val="A3"/>
          <w:rFonts w:ascii="Arial" w:hAnsi="Arial" w:cs="Arial"/>
          <w:color w:val="auto"/>
        </w:rPr>
        <w:t xml:space="preserve">wszystkie aktualne wersje systemu operacyjnego Windows, MAC OS X wersja minimum 10.8, Unix, Linux oraz inne (na zamówienie)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Czcionki/kody kreskowe: </w:t>
      </w:r>
      <w:r>
        <w:rPr>
          <w:rStyle w:val="A3"/>
          <w:rFonts w:ascii="Arial" w:hAnsi="Arial" w:cs="Arial"/>
          <w:color w:val="auto"/>
        </w:rPr>
        <w:t xml:space="preserve">93 czcionki PCL, 93 czcionki KPDL 3, 8 czcionek Windows Vista, 1 czcionka bitmap, 45 typów 1-wymiarowych kodów kreskowych, 1 typ kodu 2-wymiarowego (PDF417)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Funkcje: </w:t>
      </w:r>
      <w:r>
        <w:rPr>
          <w:rStyle w:val="A3"/>
          <w:rFonts w:ascii="Arial" w:hAnsi="Arial" w:cs="Arial"/>
          <w:color w:val="auto"/>
        </w:rPr>
        <w:t xml:space="preserve">bezpośredni druk szyfrowanego PDF, drukowanie IPP, drukowanie e-mail, drukowanie WSD, bezpieczny druk przez SSL, </w:t>
      </w:r>
      <w:proofErr w:type="spellStart"/>
      <w:r>
        <w:rPr>
          <w:rStyle w:val="A3"/>
          <w:rFonts w:ascii="Arial" w:hAnsi="Arial" w:cs="Arial"/>
          <w:color w:val="auto"/>
        </w:rPr>
        <w:t>IPsec</w:t>
      </w:r>
      <w:proofErr w:type="spellEnd"/>
      <w:r>
        <w:rPr>
          <w:rStyle w:val="A3"/>
          <w:rFonts w:ascii="Arial" w:hAnsi="Arial" w:cs="Arial"/>
          <w:color w:val="auto"/>
        </w:rPr>
        <w:t xml:space="preserve">, SNMPv3, szybka kopia, wydruk z zachowaniem, druk prywatny, </w:t>
      </w:r>
      <w:proofErr w:type="spellStart"/>
      <w:r>
        <w:rPr>
          <w:rStyle w:val="A3"/>
          <w:rFonts w:ascii="Arial" w:hAnsi="Arial" w:cs="Arial"/>
          <w:color w:val="auto"/>
        </w:rPr>
        <w:t>przechwywanie</w:t>
      </w:r>
      <w:proofErr w:type="spellEnd"/>
      <w:r>
        <w:rPr>
          <w:rStyle w:val="A3"/>
          <w:rFonts w:ascii="Arial" w:hAnsi="Arial" w:cs="Arial"/>
          <w:color w:val="auto"/>
        </w:rPr>
        <w:t xml:space="preserve"> prac, zarządzanie pracami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Drukowanie mobilne: </w:t>
      </w:r>
      <w:r>
        <w:rPr>
          <w:rStyle w:val="A3"/>
          <w:rFonts w:ascii="Arial" w:hAnsi="Arial" w:cs="Arial"/>
          <w:color w:val="auto"/>
        </w:rPr>
        <w:t xml:space="preserve">aplikacje KYOCERA Mobile </w:t>
      </w:r>
      <w:proofErr w:type="spellStart"/>
      <w:r>
        <w:rPr>
          <w:rStyle w:val="A3"/>
          <w:rFonts w:ascii="Arial" w:hAnsi="Arial" w:cs="Arial"/>
          <w:color w:val="auto"/>
        </w:rPr>
        <w:t>Print</w:t>
      </w:r>
      <w:proofErr w:type="spellEnd"/>
      <w:r>
        <w:rPr>
          <w:rStyle w:val="A3"/>
          <w:rFonts w:ascii="Arial" w:hAnsi="Arial" w:cs="Arial"/>
          <w:color w:val="auto"/>
        </w:rPr>
        <w:t xml:space="preserve"> dla iOS i Android, </w:t>
      </w:r>
      <w:proofErr w:type="spellStart"/>
      <w:r>
        <w:rPr>
          <w:rStyle w:val="A3"/>
          <w:rFonts w:ascii="Arial" w:hAnsi="Arial" w:cs="Arial"/>
          <w:color w:val="auto"/>
        </w:rPr>
        <w:t>AirPrint</w:t>
      </w:r>
      <w:proofErr w:type="spellEnd"/>
      <w:r>
        <w:rPr>
          <w:rStyle w:val="A3"/>
          <w:rFonts w:ascii="Arial" w:hAnsi="Arial" w:cs="Arial"/>
          <w:color w:val="auto"/>
        </w:rPr>
        <w:t xml:space="preserve">, </w:t>
      </w:r>
      <w:proofErr w:type="spellStart"/>
      <w:r>
        <w:rPr>
          <w:rStyle w:val="A3"/>
          <w:rFonts w:ascii="Arial" w:hAnsi="Arial" w:cs="Arial"/>
          <w:color w:val="auto"/>
        </w:rPr>
        <w:t>Mopria</w:t>
      </w:r>
      <w:proofErr w:type="spellEnd"/>
      <w:r>
        <w:rPr>
          <w:rStyle w:val="A3"/>
          <w:rFonts w:ascii="Arial" w:hAnsi="Arial" w:cs="Arial"/>
          <w:color w:val="auto"/>
        </w:rPr>
        <w:t xml:space="preserve">, Wi-Fi Direct, Google </w:t>
      </w:r>
      <w:proofErr w:type="spellStart"/>
      <w:r>
        <w:rPr>
          <w:rStyle w:val="A3"/>
          <w:rFonts w:ascii="Arial" w:hAnsi="Arial" w:cs="Arial"/>
          <w:color w:val="auto"/>
        </w:rPr>
        <w:t>cloud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  <w:proofErr w:type="spellStart"/>
      <w:r>
        <w:rPr>
          <w:rStyle w:val="A3"/>
          <w:rFonts w:ascii="Arial" w:hAnsi="Arial" w:cs="Arial"/>
          <w:color w:val="auto"/>
        </w:rPr>
        <w:t>print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KOPIOWANIE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Maks. format oryginału: </w:t>
      </w:r>
      <w:r>
        <w:rPr>
          <w:rStyle w:val="A3"/>
          <w:rFonts w:ascii="Arial" w:hAnsi="Arial" w:cs="Arial"/>
          <w:color w:val="auto"/>
        </w:rPr>
        <w:t>A4/</w:t>
      </w:r>
      <w:proofErr w:type="spellStart"/>
      <w:r>
        <w:rPr>
          <w:rStyle w:val="A3"/>
          <w:rFonts w:ascii="Arial" w:hAnsi="Arial" w:cs="Arial"/>
          <w:color w:val="auto"/>
        </w:rPr>
        <w:t>Legal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Kopiowanie ciągłe: </w:t>
      </w:r>
      <w:r>
        <w:rPr>
          <w:rStyle w:val="A3"/>
          <w:rFonts w:ascii="Arial" w:hAnsi="Arial" w:cs="Arial"/>
          <w:color w:val="auto"/>
        </w:rPr>
        <w:t xml:space="preserve">1–999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lastRenderedPageBreak/>
        <w:t xml:space="preserve">Zakres </w:t>
      </w:r>
      <w:proofErr w:type="gramStart"/>
      <w:r>
        <w:rPr>
          <w:rStyle w:val="A3"/>
          <w:rFonts w:ascii="Arial" w:hAnsi="Arial" w:cs="Arial"/>
          <w:b/>
          <w:bCs/>
          <w:color w:val="auto"/>
        </w:rPr>
        <w:t xml:space="preserve">zoom: </w:t>
      </w:r>
      <w:r>
        <w:rPr>
          <w:rStyle w:val="A3"/>
          <w:rFonts w:ascii="Arial" w:hAnsi="Arial" w:cs="Arial"/>
          <w:color w:val="auto"/>
        </w:rPr>
        <w:t>25–400% co</w:t>
      </w:r>
      <w:proofErr w:type="gramEnd"/>
      <w:r>
        <w:rPr>
          <w:rStyle w:val="A3"/>
          <w:rFonts w:ascii="Arial" w:hAnsi="Arial" w:cs="Arial"/>
          <w:color w:val="auto"/>
        </w:rPr>
        <w:t xml:space="preserve"> 1%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Ustawione współczynniki zoom: </w:t>
      </w:r>
      <w:r>
        <w:rPr>
          <w:rStyle w:val="A3"/>
          <w:rFonts w:ascii="Arial" w:hAnsi="Arial" w:cs="Arial"/>
          <w:color w:val="auto"/>
        </w:rPr>
        <w:t xml:space="preserve">5 zmniejszeń / 5 powiększeń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Tryby ekspozycji: </w:t>
      </w:r>
      <w:r>
        <w:rPr>
          <w:rStyle w:val="A3"/>
          <w:rFonts w:ascii="Arial" w:hAnsi="Arial" w:cs="Arial"/>
          <w:color w:val="auto"/>
        </w:rPr>
        <w:t xml:space="preserve">automatyczna, ręczna (9-stopniowa)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Wybór oryginału: </w:t>
      </w:r>
      <w:r>
        <w:rPr>
          <w:rStyle w:val="A3"/>
          <w:rFonts w:ascii="Arial" w:hAnsi="Arial" w:cs="Arial"/>
          <w:color w:val="auto"/>
        </w:rPr>
        <w:t xml:space="preserve">Tekst + foto, foto, tekst, mapa, dokument drukowany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Funkcje: </w:t>
      </w:r>
      <w:r>
        <w:rPr>
          <w:rStyle w:val="A3"/>
          <w:rFonts w:ascii="Arial" w:hAnsi="Arial" w:cs="Arial"/>
          <w:color w:val="auto"/>
        </w:rPr>
        <w:t xml:space="preserve">skanuj-raz-drukuj-wielokrotnie, sortowanie elektroniczne, kopiowanie dowodów osobistych, 2w1, 4w1, automatyczna zmiana kaset, pomijanie pustych stron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SKANOWANIE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Tryby skanowania: </w:t>
      </w:r>
      <w:r>
        <w:rPr>
          <w:rStyle w:val="A3"/>
          <w:rFonts w:ascii="Arial" w:hAnsi="Arial" w:cs="Arial"/>
          <w:color w:val="auto"/>
        </w:rPr>
        <w:t xml:space="preserve">Skan-do-Email, skan-do-FTP, skan-do-SMB, skan-do-USB, TWAIN lokalnie/sieciowo, WIA, skan WSD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Prędkość: </w:t>
      </w:r>
      <w:r>
        <w:rPr>
          <w:rStyle w:val="A3"/>
          <w:rFonts w:ascii="Arial" w:hAnsi="Arial" w:cs="Arial"/>
          <w:color w:val="auto"/>
        </w:rPr>
        <w:t xml:space="preserve">62 obrazy /min (300 </w:t>
      </w:r>
      <w:proofErr w:type="spellStart"/>
      <w:r>
        <w:rPr>
          <w:rStyle w:val="A3"/>
          <w:rFonts w:ascii="Arial" w:hAnsi="Arial" w:cs="Arial"/>
          <w:color w:val="auto"/>
        </w:rPr>
        <w:t>dpi</w:t>
      </w:r>
      <w:proofErr w:type="spellEnd"/>
      <w:r>
        <w:rPr>
          <w:rStyle w:val="A3"/>
          <w:rFonts w:ascii="Arial" w:hAnsi="Arial" w:cs="Arial"/>
          <w:color w:val="auto"/>
        </w:rPr>
        <w:t xml:space="preserve">, A4, mono, dupleks), 46 obrazów (300 </w:t>
      </w:r>
      <w:proofErr w:type="spellStart"/>
      <w:r>
        <w:rPr>
          <w:rStyle w:val="A3"/>
          <w:rFonts w:ascii="Arial" w:hAnsi="Arial" w:cs="Arial"/>
          <w:color w:val="auto"/>
        </w:rPr>
        <w:t>dpi</w:t>
      </w:r>
      <w:proofErr w:type="spellEnd"/>
      <w:r>
        <w:rPr>
          <w:rStyle w:val="A3"/>
          <w:rFonts w:ascii="Arial" w:hAnsi="Arial" w:cs="Arial"/>
          <w:color w:val="auto"/>
        </w:rPr>
        <w:t xml:space="preserve">, A4 kolor, dupleks), 46 obrazów (300 </w:t>
      </w:r>
      <w:proofErr w:type="spellStart"/>
      <w:r>
        <w:rPr>
          <w:rStyle w:val="A3"/>
          <w:rFonts w:ascii="Arial" w:hAnsi="Arial" w:cs="Arial"/>
          <w:color w:val="auto"/>
        </w:rPr>
        <w:t>dpi</w:t>
      </w:r>
      <w:proofErr w:type="spellEnd"/>
      <w:r>
        <w:rPr>
          <w:rStyle w:val="A3"/>
          <w:rFonts w:ascii="Arial" w:hAnsi="Arial" w:cs="Arial"/>
          <w:color w:val="auto"/>
        </w:rPr>
        <w:t xml:space="preserve">, A4, mono), 32 obrazy (300 </w:t>
      </w:r>
      <w:proofErr w:type="spellStart"/>
      <w:r>
        <w:rPr>
          <w:rStyle w:val="A3"/>
          <w:rFonts w:ascii="Arial" w:hAnsi="Arial" w:cs="Arial"/>
          <w:color w:val="auto"/>
        </w:rPr>
        <w:t>dpi</w:t>
      </w:r>
      <w:proofErr w:type="spellEnd"/>
      <w:r>
        <w:rPr>
          <w:rStyle w:val="A3"/>
          <w:rFonts w:ascii="Arial" w:hAnsi="Arial" w:cs="Arial"/>
          <w:color w:val="auto"/>
        </w:rPr>
        <w:t xml:space="preserve">, A4 kolor)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Rozdzielczość: </w:t>
      </w:r>
      <w:r>
        <w:rPr>
          <w:rStyle w:val="A3"/>
          <w:rFonts w:ascii="Arial" w:hAnsi="Arial" w:cs="Arial"/>
          <w:color w:val="auto"/>
        </w:rPr>
        <w:t xml:space="preserve">600, 400, 300, 200 </w:t>
      </w:r>
      <w:proofErr w:type="spellStart"/>
      <w:r>
        <w:rPr>
          <w:rStyle w:val="A3"/>
          <w:rFonts w:ascii="Arial" w:hAnsi="Arial" w:cs="Arial"/>
          <w:color w:val="auto"/>
        </w:rPr>
        <w:t>dpi</w:t>
      </w:r>
      <w:proofErr w:type="spellEnd"/>
      <w:r>
        <w:rPr>
          <w:rStyle w:val="A3"/>
          <w:rFonts w:ascii="Arial" w:hAnsi="Arial" w:cs="Arial"/>
          <w:color w:val="auto"/>
        </w:rPr>
        <w:t xml:space="preserve">, 256 odcieni na kolor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Maks. format skanowania: </w:t>
      </w:r>
      <w:r>
        <w:rPr>
          <w:rStyle w:val="A3"/>
          <w:rFonts w:ascii="Arial" w:hAnsi="Arial" w:cs="Arial"/>
          <w:color w:val="auto"/>
        </w:rPr>
        <w:t xml:space="preserve">A4, </w:t>
      </w:r>
      <w:proofErr w:type="spellStart"/>
      <w:r>
        <w:rPr>
          <w:rStyle w:val="A3"/>
          <w:rFonts w:ascii="Arial" w:hAnsi="Arial" w:cs="Arial"/>
          <w:color w:val="auto"/>
        </w:rPr>
        <w:t>Legal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Rozpoznawanie oryginału: </w:t>
      </w:r>
      <w:r>
        <w:rPr>
          <w:rStyle w:val="A3"/>
          <w:rFonts w:ascii="Arial" w:hAnsi="Arial" w:cs="Arial"/>
          <w:color w:val="auto"/>
        </w:rPr>
        <w:t xml:space="preserve">tekst, foto, tekst + foto, jasny tekst, optymalizacja pod OCR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Typy plików: </w:t>
      </w:r>
      <w:r>
        <w:rPr>
          <w:rStyle w:val="A3"/>
          <w:rFonts w:ascii="Arial" w:hAnsi="Arial" w:cs="Arial"/>
          <w:color w:val="auto"/>
        </w:rPr>
        <w:t xml:space="preserve">TIFF, PDF, PDF/A, JPEG, XPS, Open XPS, szyfrowany PDF, kompresowany PDF, PDF/A-1a/b, PDF/A-2a/b/u, opcjonalnie </w:t>
      </w:r>
      <w:proofErr w:type="spellStart"/>
      <w:r>
        <w:rPr>
          <w:rStyle w:val="A3"/>
          <w:rFonts w:ascii="Arial" w:hAnsi="Arial" w:cs="Arial"/>
          <w:color w:val="auto"/>
        </w:rPr>
        <w:t>przeszukiwalny</w:t>
      </w:r>
      <w:proofErr w:type="spellEnd"/>
      <w:r>
        <w:rPr>
          <w:rStyle w:val="A3"/>
          <w:rFonts w:ascii="Arial" w:hAnsi="Arial" w:cs="Arial"/>
          <w:color w:val="auto"/>
        </w:rPr>
        <w:t xml:space="preserve"> PDF oraz pliki MS Office (</w:t>
      </w:r>
      <w:proofErr w:type="spellStart"/>
      <w:r>
        <w:rPr>
          <w:rStyle w:val="A3"/>
          <w:rFonts w:ascii="Arial" w:hAnsi="Arial" w:cs="Arial"/>
          <w:color w:val="auto"/>
        </w:rPr>
        <w:t>wymahany</w:t>
      </w:r>
      <w:proofErr w:type="spellEnd"/>
      <w:r>
        <w:rPr>
          <w:rStyle w:val="A3"/>
          <w:rFonts w:ascii="Arial" w:hAnsi="Arial" w:cs="Arial"/>
          <w:color w:val="auto"/>
        </w:rPr>
        <w:t xml:space="preserve"> Scan Extension Kit(A))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Metody kompresji: </w:t>
      </w:r>
      <w:r>
        <w:rPr>
          <w:rStyle w:val="A3"/>
          <w:rFonts w:ascii="Arial" w:hAnsi="Arial" w:cs="Arial"/>
          <w:color w:val="auto"/>
        </w:rPr>
        <w:t xml:space="preserve">MMR/JPEG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Funkcje: </w:t>
      </w:r>
      <w:r>
        <w:rPr>
          <w:rStyle w:val="A3"/>
          <w:rFonts w:ascii="Arial" w:hAnsi="Arial" w:cs="Arial"/>
          <w:color w:val="auto"/>
        </w:rPr>
        <w:t>skanowanie kolorowe, wbudowana książka adresowa, obsługa Active Directory, szyfrowany transfer danych, wysyłanie wielotrybowe (</w:t>
      </w:r>
      <w:proofErr w:type="spellStart"/>
      <w:r>
        <w:rPr>
          <w:rStyle w:val="A3"/>
          <w:rFonts w:ascii="Arial" w:hAnsi="Arial" w:cs="Arial"/>
          <w:color w:val="auto"/>
        </w:rPr>
        <w:t>jednoczesnie</w:t>
      </w:r>
      <w:proofErr w:type="spellEnd"/>
      <w:r>
        <w:rPr>
          <w:rStyle w:val="A3"/>
          <w:rFonts w:ascii="Arial" w:hAnsi="Arial" w:cs="Arial"/>
          <w:color w:val="auto"/>
        </w:rPr>
        <w:t xml:space="preserve"> do e-mail, faks, folder SMB/FTP), pomijanie pustych stron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FAKS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Klasa urządzenia: </w:t>
      </w:r>
      <w:r>
        <w:rPr>
          <w:rStyle w:val="A3"/>
          <w:rFonts w:ascii="Arial" w:hAnsi="Arial" w:cs="Arial"/>
          <w:color w:val="auto"/>
        </w:rPr>
        <w:t xml:space="preserve">ITU-T Super G3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Szybkość modemu: </w:t>
      </w:r>
      <w:r>
        <w:rPr>
          <w:rStyle w:val="A3"/>
          <w:rFonts w:ascii="Arial" w:hAnsi="Arial" w:cs="Arial"/>
          <w:color w:val="auto"/>
        </w:rPr>
        <w:t xml:space="preserve">Maks. 33,6 </w:t>
      </w:r>
      <w:proofErr w:type="spellStart"/>
      <w:r>
        <w:rPr>
          <w:rStyle w:val="A3"/>
          <w:rFonts w:ascii="Arial" w:hAnsi="Arial" w:cs="Arial"/>
          <w:color w:val="auto"/>
        </w:rPr>
        <w:t>kbps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Szybkość transmisji: </w:t>
      </w:r>
      <w:r>
        <w:rPr>
          <w:rStyle w:val="A3"/>
          <w:rFonts w:ascii="Arial" w:hAnsi="Arial" w:cs="Arial"/>
          <w:color w:val="auto"/>
        </w:rPr>
        <w:t xml:space="preserve">Maks. 3 sekundy (JBIG)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Szybkość </w:t>
      </w:r>
      <w:proofErr w:type="spellStart"/>
      <w:r>
        <w:rPr>
          <w:rStyle w:val="A3"/>
          <w:rFonts w:ascii="Arial" w:hAnsi="Arial" w:cs="Arial"/>
          <w:b/>
          <w:bCs/>
          <w:color w:val="auto"/>
        </w:rPr>
        <w:t>skamowania</w:t>
      </w:r>
      <w:proofErr w:type="spellEnd"/>
      <w:r>
        <w:rPr>
          <w:rStyle w:val="A3"/>
          <w:rFonts w:ascii="Arial" w:hAnsi="Arial" w:cs="Arial"/>
          <w:b/>
          <w:bCs/>
          <w:color w:val="auto"/>
        </w:rPr>
        <w:t xml:space="preserve">: </w:t>
      </w:r>
      <w:r>
        <w:rPr>
          <w:rStyle w:val="A3"/>
          <w:rFonts w:ascii="Arial" w:hAnsi="Arial" w:cs="Arial"/>
          <w:color w:val="auto"/>
        </w:rPr>
        <w:t xml:space="preserve">2,0 sekundy lub mniej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Książka adresowa: </w:t>
      </w:r>
      <w:r>
        <w:rPr>
          <w:rStyle w:val="A3"/>
          <w:rFonts w:ascii="Arial" w:hAnsi="Arial" w:cs="Arial"/>
          <w:color w:val="auto"/>
        </w:rPr>
        <w:t xml:space="preserve">200 pozycji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proofErr w:type="spellStart"/>
      <w:r>
        <w:rPr>
          <w:rStyle w:val="A3"/>
          <w:rFonts w:ascii="Arial" w:hAnsi="Arial" w:cs="Arial"/>
          <w:b/>
          <w:bCs/>
          <w:color w:val="auto"/>
        </w:rPr>
        <w:t>Gstość</w:t>
      </w:r>
      <w:proofErr w:type="spellEnd"/>
      <w:r>
        <w:rPr>
          <w:rStyle w:val="A3"/>
          <w:rFonts w:ascii="Arial" w:hAnsi="Arial" w:cs="Arial"/>
          <w:b/>
          <w:bCs/>
          <w:color w:val="auto"/>
        </w:rPr>
        <w:t xml:space="preserve"> skanowania: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proofErr w:type="spellStart"/>
      <w:r>
        <w:rPr>
          <w:rStyle w:val="A3"/>
          <w:rFonts w:ascii="Arial" w:hAnsi="Arial" w:cs="Arial"/>
          <w:color w:val="auto"/>
        </w:rPr>
        <w:t>Normal</w:t>
      </w:r>
      <w:proofErr w:type="spellEnd"/>
      <w:r>
        <w:rPr>
          <w:rStyle w:val="A3"/>
          <w:rFonts w:ascii="Arial" w:hAnsi="Arial" w:cs="Arial"/>
          <w:color w:val="auto"/>
        </w:rPr>
        <w:t xml:space="preserve">: 8 pkt/mm x 3,.85 </w:t>
      </w:r>
      <w:proofErr w:type="gramStart"/>
      <w:r>
        <w:rPr>
          <w:rStyle w:val="A3"/>
          <w:rFonts w:ascii="Arial" w:hAnsi="Arial" w:cs="Arial"/>
          <w:color w:val="auto"/>
        </w:rPr>
        <w:t>linii</w:t>
      </w:r>
      <w:proofErr w:type="gramEnd"/>
      <w:r>
        <w:rPr>
          <w:rStyle w:val="A3"/>
          <w:rFonts w:ascii="Arial" w:hAnsi="Arial" w:cs="Arial"/>
          <w:color w:val="auto"/>
        </w:rPr>
        <w:t xml:space="preserve">/mm (200 x 100 </w:t>
      </w:r>
      <w:proofErr w:type="spellStart"/>
      <w:r>
        <w:rPr>
          <w:rStyle w:val="A3"/>
          <w:rFonts w:ascii="Arial" w:hAnsi="Arial" w:cs="Arial"/>
          <w:color w:val="auto"/>
        </w:rPr>
        <w:t>dpi</w:t>
      </w:r>
      <w:proofErr w:type="spellEnd"/>
      <w:r>
        <w:rPr>
          <w:rStyle w:val="A3"/>
          <w:rFonts w:ascii="Arial" w:hAnsi="Arial" w:cs="Arial"/>
          <w:color w:val="auto"/>
        </w:rPr>
        <w:t xml:space="preserve">) </w:t>
      </w:r>
    </w:p>
    <w:p w:rsidR="00A6722C" w:rsidRPr="00504192" w:rsidRDefault="00A6722C" w:rsidP="00A6722C">
      <w:pPr>
        <w:pStyle w:val="Pa4"/>
        <w:rPr>
          <w:rFonts w:ascii="Arial" w:hAnsi="Arial" w:cs="Arial"/>
          <w:sz w:val="12"/>
          <w:szCs w:val="12"/>
          <w:lang w:val="en-US"/>
        </w:rPr>
      </w:pPr>
      <w:r w:rsidRPr="00504192">
        <w:rPr>
          <w:rStyle w:val="A3"/>
          <w:rFonts w:ascii="Arial" w:hAnsi="Arial" w:cs="Arial"/>
          <w:color w:val="auto"/>
          <w:lang w:val="en-US"/>
        </w:rPr>
        <w:t xml:space="preserve">Fine: 8 pkt/mm x 7,7 liniie/mm (200 x 200 dpi) </w:t>
      </w:r>
    </w:p>
    <w:p w:rsidR="00A6722C" w:rsidRPr="00504192" w:rsidRDefault="00A6722C" w:rsidP="00A6722C">
      <w:pPr>
        <w:pStyle w:val="Pa4"/>
        <w:rPr>
          <w:rFonts w:ascii="Arial" w:hAnsi="Arial" w:cs="Arial"/>
          <w:sz w:val="12"/>
          <w:szCs w:val="12"/>
          <w:lang w:val="en-US"/>
        </w:rPr>
      </w:pPr>
      <w:r w:rsidRPr="00504192">
        <w:rPr>
          <w:rStyle w:val="A3"/>
          <w:rFonts w:ascii="Arial" w:hAnsi="Arial" w:cs="Arial"/>
          <w:color w:val="auto"/>
          <w:lang w:val="en-US"/>
        </w:rPr>
        <w:t xml:space="preserve">Superfine: 8 pkt/mm x 15,4 linii/mm (200 x 400 dpi) </w:t>
      </w:r>
    </w:p>
    <w:p w:rsidR="00A6722C" w:rsidRPr="00504192" w:rsidRDefault="00A6722C" w:rsidP="00A6722C">
      <w:pPr>
        <w:pStyle w:val="Pa4"/>
        <w:rPr>
          <w:rFonts w:ascii="Arial" w:hAnsi="Arial" w:cs="Arial"/>
          <w:sz w:val="12"/>
          <w:szCs w:val="12"/>
          <w:lang w:val="en-US"/>
        </w:rPr>
      </w:pPr>
      <w:r w:rsidRPr="00504192">
        <w:rPr>
          <w:rStyle w:val="A3"/>
          <w:rFonts w:ascii="Arial" w:hAnsi="Arial" w:cs="Arial"/>
          <w:color w:val="auto"/>
          <w:lang w:val="en-US"/>
        </w:rPr>
        <w:t xml:space="preserve">Ultrafine: 16 pkt/mm x 15,4 line/mm (400 x 400 dpi)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Półtony: 256 odcieni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Maksymalny format oryginału: </w:t>
      </w:r>
      <w:r>
        <w:rPr>
          <w:rStyle w:val="A3"/>
          <w:rFonts w:ascii="Arial" w:hAnsi="Arial" w:cs="Arial"/>
          <w:color w:val="auto"/>
        </w:rPr>
        <w:t>A4/</w:t>
      </w:r>
      <w:proofErr w:type="spellStart"/>
      <w:r>
        <w:rPr>
          <w:rStyle w:val="A3"/>
          <w:rFonts w:ascii="Arial" w:hAnsi="Arial" w:cs="Arial"/>
          <w:color w:val="auto"/>
        </w:rPr>
        <w:t>Legal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Metody kompresji: </w:t>
      </w:r>
      <w:r>
        <w:rPr>
          <w:rStyle w:val="A3"/>
          <w:rFonts w:ascii="Arial" w:hAnsi="Arial" w:cs="Arial"/>
          <w:color w:val="auto"/>
        </w:rPr>
        <w:t xml:space="preserve">JBIG, MMR, MR, MH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Odbiór do pamięci: </w:t>
      </w:r>
      <w:r>
        <w:rPr>
          <w:rStyle w:val="A3"/>
          <w:rFonts w:ascii="Arial" w:hAnsi="Arial" w:cs="Arial"/>
          <w:color w:val="auto"/>
        </w:rPr>
        <w:t xml:space="preserve">256 arkuszy lub więcej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Funkcje: </w:t>
      </w:r>
      <w:r>
        <w:rPr>
          <w:rStyle w:val="A3"/>
          <w:rFonts w:ascii="Arial" w:hAnsi="Arial" w:cs="Arial"/>
          <w:color w:val="auto"/>
        </w:rPr>
        <w:t xml:space="preserve">faks sieciowy, wysyłanie i odbiór w dupleksie, wysyłanie i odbiór z szyfrowaniem, </w:t>
      </w:r>
      <w:proofErr w:type="spellStart"/>
      <w:r>
        <w:rPr>
          <w:rStyle w:val="A3"/>
          <w:rFonts w:ascii="Arial" w:hAnsi="Arial" w:cs="Arial"/>
          <w:color w:val="auto"/>
        </w:rPr>
        <w:t>polling</w:t>
      </w:r>
      <w:proofErr w:type="spellEnd"/>
      <w:r>
        <w:rPr>
          <w:rStyle w:val="A3"/>
          <w:rFonts w:ascii="Arial" w:hAnsi="Arial" w:cs="Arial"/>
          <w:color w:val="auto"/>
        </w:rPr>
        <w:t xml:space="preserve">, rozsyłanie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EKSPLOATACJA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Średnia wydajność tonera dla 5% pokrycia strony A4 </w:t>
      </w:r>
      <w:r>
        <w:rPr>
          <w:rStyle w:val="A3"/>
          <w:rFonts w:ascii="Arial" w:hAnsi="Arial" w:cs="Arial"/>
          <w:b/>
          <w:bCs/>
          <w:color w:val="auto"/>
        </w:rPr>
        <w:t xml:space="preserve">TK-5305K: </w:t>
      </w:r>
      <w:r>
        <w:rPr>
          <w:rStyle w:val="A3"/>
          <w:rFonts w:ascii="Arial" w:hAnsi="Arial" w:cs="Arial"/>
          <w:color w:val="auto"/>
        </w:rPr>
        <w:t xml:space="preserve">toner czarny, micro fine, na 12 000 stron A4 </w:t>
      </w:r>
    </w:p>
    <w:p w:rsidR="00A6722C" w:rsidRPr="00504192" w:rsidRDefault="00A6722C" w:rsidP="00A6722C">
      <w:pPr>
        <w:pStyle w:val="Pa4"/>
        <w:rPr>
          <w:rFonts w:ascii="Arial" w:hAnsi="Arial" w:cs="Arial"/>
          <w:sz w:val="12"/>
          <w:szCs w:val="12"/>
          <w:lang w:val="en-US"/>
        </w:rPr>
      </w:pPr>
      <w:r w:rsidRPr="00504192">
        <w:rPr>
          <w:rStyle w:val="A3"/>
          <w:rFonts w:ascii="Arial" w:hAnsi="Arial" w:cs="Arial"/>
          <w:b/>
          <w:bCs/>
          <w:color w:val="auto"/>
          <w:lang w:val="en-US"/>
        </w:rPr>
        <w:t xml:space="preserve">TK-5305C, TK-5305M, TK-5305Y: </w:t>
      </w:r>
      <w:r w:rsidRPr="00504192">
        <w:rPr>
          <w:rStyle w:val="A3"/>
          <w:rFonts w:ascii="Arial" w:hAnsi="Arial" w:cs="Arial"/>
          <w:color w:val="auto"/>
          <w:lang w:val="en-US"/>
        </w:rPr>
        <w:t xml:space="preserve">toner cyan, magenta, yellow, micro fine, na 6 000 stron A4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Tonery startowe: czarny na 6 000 stron, </w:t>
      </w:r>
      <w:proofErr w:type="spellStart"/>
      <w:r>
        <w:rPr>
          <w:rStyle w:val="A3"/>
          <w:rFonts w:ascii="Arial" w:hAnsi="Arial" w:cs="Arial"/>
          <w:color w:val="auto"/>
        </w:rPr>
        <w:t>cyan</w:t>
      </w:r>
      <w:proofErr w:type="spellEnd"/>
      <w:r>
        <w:rPr>
          <w:rStyle w:val="A3"/>
          <w:rFonts w:ascii="Arial" w:hAnsi="Arial" w:cs="Arial"/>
          <w:color w:val="auto"/>
        </w:rPr>
        <w:t xml:space="preserve">, </w:t>
      </w:r>
      <w:proofErr w:type="spellStart"/>
      <w:r>
        <w:rPr>
          <w:rStyle w:val="A3"/>
          <w:rFonts w:ascii="Arial" w:hAnsi="Arial" w:cs="Arial"/>
          <w:color w:val="auto"/>
        </w:rPr>
        <w:t>magenta</w:t>
      </w:r>
      <w:proofErr w:type="spellEnd"/>
      <w:r>
        <w:rPr>
          <w:rStyle w:val="A3"/>
          <w:rFonts w:ascii="Arial" w:hAnsi="Arial" w:cs="Arial"/>
          <w:color w:val="auto"/>
        </w:rPr>
        <w:t xml:space="preserve">, </w:t>
      </w:r>
      <w:proofErr w:type="spellStart"/>
      <w:r>
        <w:rPr>
          <w:rStyle w:val="A3"/>
          <w:rFonts w:ascii="Arial" w:hAnsi="Arial" w:cs="Arial"/>
          <w:color w:val="auto"/>
        </w:rPr>
        <w:t>yellow</w:t>
      </w:r>
      <w:proofErr w:type="spellEnd"/>
      <w:r>
        <w:rPr>
          <w:rStyle w:val="A3"/>
          <w:rFonts w:ascii="Arial" w:hAnsi="Arial" w:cs="Arial"/>
          <w:color w:val="auto"/>
        </w:rPr>
        <w:t xml:space="preserve"> na 3 000 stron A4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Zszywki SH-13: </w:t>
      </w:r>
      <w:r>
        <w:rPr>
          <w:rStyle w:val="A3"/>
          <w:rFonts w:ascii="Arial" w:hAnsi="Arial" w:cs="Arial"/>
          <w:color w:val="auto"/>
        </w:rPr>
        <w:t xml:space="preserve">2 x 1 500 zszywek (do MS-5100)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OPCJE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Scan Extension Kit (A): </w:t>
      </w:r>
      <w:r>
        <w:rPr>
          <w:rStyle w:val="A3"/>
          <w:rFonts w:ascii="Arial" w:hAnsi="Arial" w:cs="Arial"/>
          <w:color w:val="auto"/>
        </w:rPr>
        <w:t xml:space="preserve">skanowanie do </w:t>
      </w:r>
      <w:proofErr w:type="spellStart"/>
      <w:r>
        <w:rPr>
          <w:rStyle w:val="A3"/>
          <w:rFonts w:ascii="Arial" w:hAnsi="Arial" w:cs="Arial"/>
          <w:color w:val="auto"/>
        </w:rPr>
        <w:t>przeszukiwalnego</w:t>
      </w:r>
      <w:proofErr w:type="spellEnd"/>
      <w:r>
        <w:rPr>
          <w:rStyle w:val="A3"/>
          <w:rFonts w:ascii="Arial" w:hAnsi="Arial" w:cs="Arial"/>
          <w:color w:val="auto"/>
        </w:rPr>
        <w:t xml:space="preserve"> PDF, (wbudowany OCR) lub plików MS Office (</w:t>
      </w:r>
      <w:proofErr w:type="spellStart"/>
      <w:r>
        <w:rPr>
          <w:rStyle w:val="A3"/>
          <w:rFonts w:ascii="Arial" w:hAnsi="Arial" w:cs="Arial"/>
          <w:color w:val="auto"/>
        </w:rPr>
        <w:t>docx</w:t>
      </w:r>
      <w:proofErr w:type="spellEnd"/>
      <w:r>
        <w:rPr>
          <w:rStyle w:val="A3"/>
          <w:rFonts w:ascii="Arial" w:hAnsi="Arial" w:cs="Arial"/>
          <w:color w:val="auto"/>
        </w:rPr>
        <w:t xml:space="preserve">, </w:t>
      </w:r>
      <w:proofErr w:type="spellStart"/>
      <w:r>
        <w:rPr>
          <w:rStyle w:val="A3"/>
          <w:rFonts w:ascii="Arial" w:hAnsi="Arial" w:cs="Arial"/>
          <w:color w:val="auto"/>
        </w:rPr>
        <w:t>xlsx</w:t>
      </w:r>
      <w:proofErr w:type="spellEnd"/>
      <w:r>
        <w:rPr>
          <w:rStyle w:val="A3"/>
          <w:rFonts w:ascii="Arial" w:hAnsi="Arial" w:cs="Arial"/>
          <w:color w:val="auto"/>
        </w:rPr>
        <w:t xml:space="preserve">, </w:t>
      </w:r>
      <w:proofErr w:type="spellStart"/>
      <w:r>
        <w:rPr>
          <w:rStyle w:val="A3"/>
          <w:rFonts w:ascii="Arial" w:hAnsi="Arial" w:cs="Arial"/>
          <w:color w:val="auto"/>
        </w:rPr>
        <w:t>pptx</w:t>
      </w:r>
      <w:proofErr w:type="spellEnd"/>
      <w:r>
        <w:rPr>
          <w:rStyle w:val="A3"/>
          <w:rFonts w:ascii="Arial" w:hAnsi="Arial" w:cs="Arial"/>
          <w:color w:val="auto"/>
        </w:rPr>
        <w:t xml:space="preserve">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PF-5100 </w:t>
      </w:r>
      <w:r>
        <w:rPr>
          <w:rStyle w:val="A3"/>
          <w:rFonts w:ascii="Arial" w:hAnsi="Arial" w:cs="Arial"/>
          <w:color w:val="auto"/>
        </w:rPr>
        <w:t xml:space="preserve">Podajnik papieru (maks. 3 szt.): 500 arkuszy, 60–220 g/m2, A4, A5, B5, </w:t>
      </w:r>
      <w:proofErr w:type="spellStart"/>
      <w:r>
        <w:rPr>
          <w:rStyle w:val="A3"/>
          <w:rFonts w:ascii="Arial" w:hAnsi="Arial" w:cs="Arial"/>
          <w:color w:val="auto"/>
        </w:rPr>
        <w:t>Letter</w:t>
      </w:r>
      <w:proofErr w:type="spellEnd"/>
      <w:r>
        <w:rPr>
          <w:rStyle w:val="A3"/>
          <w:rFonts w:ascii="Arial" w:hAnsi="Arial" w:cs="Arial"/>
          <w:color w:val="auto"/>
        </w:rPr>
        <w:t xml:space="preserve">, </w:t>
      </w:r>
      <w:proofErr w:type="spellStart"/>
      <w:r>
        <w:rPr>
          <w:rStyle w:val="A3"/>
          <w:rFonts w:ascii="Arial" w:hAnsi="Arial" w:cs="Arial"/>
          <w:color w:val="auto"/>
        </w:rPr>
        <w:t>Legal</w:t>
      </w:r>
      <w:proofErr w:type="spellEnd"/>
      <w:r>
        <w:rPr>
          <w:rStyle w:val="A3"/>
          <w:rFonts w:ascii="Arial" w:hAnsi="Arial" w:cs="Arial"/>
          <w:color w:val="auto"/>
        </w:rPr>
        <w:t xml:space="preserve">, inne (92 x 162 mm - 216 x 356 mm)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MS-5100: </w:t>
      </w:r>
      <w:r>
        <w:rPr>
          <w:rStyle w:val="A3"/>
          <w:rFonts w:ascii="Arial" w:hAnsi="Arial" w:cs="Arial"/>
          <w:color w:val="auto"/>
        </w:rPr>
        <w:t xml:space="preserve">zszywacz, maks. 20 arkuszy, jedno-pozycyjny, półautomatyczny, w komplecie 1 500 zszywek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HD-6: </w:t>
      </w:r>
      <w:r>
        <w:rPr>
          <w:rStyle w:val="A3"/>
          <w:rFonts w:ascii="Arial" w:hAnsi="Arial" w:cs="Arial"/>
          <w:color w:val="auto"/>
        </w:rPr>
        <w:t xml:space="preserve">dysk SSD 32 GB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HD-7: </w:t>
      </w:r>
      <w:r>
        <w:rPr>
          <w:rStyle w:val="A3"/>
          <w:rFonts w:ascii="Arial" w:hAnsi="Arial" w:cs="Arial"/>
          <w:color w:val="auto"/>
        </w:rPr>
        <w:t xml:space="preserve">dysk SSD 128 GB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Data Security Kit (E): </w:t>
      </w:r>
      <w:r>
        <w:rPr>
          <w:rStyle w:val="A3"/>
          <w:rFonts w:ascii="Arial" w:hAnsi="Arial" w:cs="Arial"/>
          <w:color w:val="auto"/>
        </w:rPr>
        <w:t>szyfrowanie danych na dysku zgodnie z ISO 15408 (</w:t>
      </w:r>
      <w:proofErr w:type="spellStart"/>
      <w:r>
        <w:rPr>
          <w:rStyle w:val="A3"/>
          <w:rFonts w:ascii="Arial" w:hAnsi="Arial" w:cs="Arial"/>
          <w:color w:val="auto"/>
        </w:rPr>
        <w:t>Common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  <w:proofErr w:type="spellStart"/>
      <w:r>
        <w:rPr>
          <w:rStyle w:val="A3"/>
          <w:rFonts w:ascii="Arial" w:hAnsi="Arial" w:cs="Arial"/>
          <w:color w:val="auto"/>
        </w:rPr>
        <w:t>Criteria</w:t>
      </w:r>
      <w:proofErr w:type="spellEnd"/>
      <w:r>
        <w:rPr>
          <w:rStyle w:val="A3"/>
          <w:rFonts w:ascii="Arial" w:hAnsi="Arial" w:cs="Arial"/>
          <w:color w:val="auto"/>
        </w:rPr>
        <w:t xml:space="preserve">), poziom zabezpieczeń EAL2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Moduły pamięci: </w:t>
      </w:r>
      <w:r>
        <w:rPr>
          <w:rStyle w:val="A3"/>
          <w:rFonts w:ascii="Arial" w:hAnsi="Arial" w:cs="Arial"/>
          <w:color w:val="auto"/>
        </w:rPr>
        <w:t xml:space="preserve">1GB, 2GB (DDR3)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UG-33: </w:t>
      </w:r>
      <w:r>
        <w:rPr>
          <w:rStyle w:val="A3"/>
          <w:rFonts w:ascii="Arial" w:hAnsi="Arial" w:cs="Arial"/>
          <w:color w:val="auto"/>
        </w:rPr>
        <w:t xml:space="preserve">obsługa </w:t>
      </w:r>
      <w:proofErr w:type="spellStart"/>
      <w:r>
        <w:rPr>
          <w:rStyle w:val="A3"/>
          <w:rFonts w:ascii="Arial" w:hAnsi="Arial" w:cs="Arial"/>
          <w:color w:val="auto"/>
        </w:rPr>
        <w:t>ThinPrint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Czytnik kart zbliżeniowych + CAK (B): </w:t>
      </w:r>
      <w:r>
        <w:rPr>
          <w:rStyle w:val="A3"/>
          <w:rFonts w:ascii="Arial" w:hAnsi="Arial" w:cs="Arial"/>
          <w:color w:val="auto"/>
        </w:rPr>
        <w:t xml:space="preserve">obsługa wielu różnych typów kart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IC Card Reader </w:t>
      </w:r>
      <w:proofErr w:type="spellStart"/>
      <w:r>
        <w:rPr>
          <w:rStyle w:val="A3"/>
          <w:rFonts w:ascii="Arial" w:hAnsi="Arial" w:cs="Arial"/>
          <w:b/>
          <w:bCs/>
          <w:color w:val="auto"/>
        </w:rPr>
        <w:t>Holder</w:t>
      </w:r>
      <w:proofErr w:type="spellEnd"/>
      <w:r>
        <w:rPr>
          <w:rStyle w:val="A3"/>
          <w:rFonts w:ascii="Arial" w:hAnsi="Arial" w:cs="Arial"/>
          <w:b/>
          <w:bCs/>
          <w:color w:val="auto"/>
        </w:rPr>
        <w:t xml:space="preserve"> 10: </w:t>
      </w:r>
      <w:r>
        <w:rPr>
          <w:rStyle w:val="A3"/>
          <w:rFonts w:ascii="Arial" w:hAnsi="Arial" w:cs="Arial"/>
          <w:color w:val="auto"/>
        </w:rPr>
        <w:t xml:space="preserve">zestaw montażowy czytnika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IB-36: </w:t>
      </w:r>
      <w:r>
        <w:rPr>
          <w:rStyle w:val="A3"/>
          <w:rFonts w:ascii="Arial" w:hAnsi="Arial" w:cs="Arial"/>
          <w:color w:val="auto"/>
        </w:rPr>
        <w:t>karta Wi-Fi Direct (802.11</w:t>
      </w:r>
      <w:proofErr w:type="gramStart"/>
      <w:r>
        <w:rPr>
          <w:rStyle w:val="A3"/>
          <w:rFonts w:ascii="Arial" w:hAnsi="Arial" w:cs="Arial"/>
          <w:color w:val="auto"/>
        </w:rPr>
        <w:t>b</w:t>
      </w:r>
      <w:proofErr w:type="gramEnd"/>
      <w:r>
        <w:rPr>
          <w:rStyle w:val="A3"/>
          <w:rFonts w:ascii="Arial" w:hAnsi="Arial" w:cs="Arial"/>
          <w:color w:val="auto"/>
        </w:rPr>
        <w:t xml:space="preserve">/g/n)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IB-50: </w:t>
      </w:r>
      <w:r>
        <w:rPr>
          <w:rStyle w:val="A3"/>
          <w:rFonts w:ascii="Arial" w:hAnsi="Arial" w:cs="Arial"/>
          <w:color w:val="auto"/>
        </w:rPr>
        <w:t xml:space="preserve">karta Gigabit-Ethernet 10 </w:t>
      </w:r>
      <w:proofErr w:type="spellStart"/>
      <w:r>
        <w:rPr>
          <w:rStyle w:val="A3"/>
          <w:rFonts w:ascii="Arial" w:hAnsi="Arial" w:cs="Arial"/>
          <w:color w:val="auto"/>
        </w:rPr>
        <w:t>BaseT</w:t>
      </w:r>
      <w:proofErr w:type="spellEnd"/>
      <w:r>
        <w:rPr>
          <w:rStyle w:val="A3"/>
          <w:rFonts w:ascii="Arial" w:hAnsi="Arial" w:cs="Arial"/>
          <w:color w:val="auto"/>
        </w:rPr>
        <w:t xml:space="preserve">/100 </w:t>
      </w:r>
      <w:proofErr w:type="spellStart"/>
      <w:r>
        <w:rPr>
          <w:rStyle w:val="A3"/>
          <w:rFonts w:ascii="Arial" w:hAnsi="Arial" w:cs="Arial"/>
          <w:color w:val="auto"/>
        </w:rPr>
        <w:t>BaseTX</w:t>
      </w:r>
      <w:proofErr w:type="spellEnd"/>
      <w:r>
        <w:rPr>
          <w:rStyle w:val="A3"/>
          <w:rFonts w:ascii="Arial" w:hAnsi="Arial" w:cs="Arial"/>
          <w:color w:val="auto"/>
        </w:rPr>
        <w:t xml:space="preserve">/ 1,000 </w:t>
      </w:r>
      <w:proofErr w:type="spellStart"/>
      <w:r>
        <w:rPr>
          <w:rStyle w:val="A3"/>
          <w:rFonts w:ascii="Arial" w:hAnsi="Arial" w:cs="Arial"/>
          <w:color w:val="auto"/>
        </w:rPr>
        <w:t>BaseT</w:t>
      </w:r>
      <w:proofErr w:type="spellEnd"/>
      <w:r>
        <w:rPr>
          <w:rStyle w:val="A3"/>
          <w:rFonts w:ascii="Arial" w:hAnsi="Arial" w:cs="Arial"/>
          <w:color w:val="auto"/>
        </w:rPr>
        <w:t xml:space="preserve">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IB-51: </w:t>
      </w:r>
      <w:r>
        <w:rPr>
          <w:rStyle w:val="A3"/>
          <w:rFonts w:ascii="Arial" w:hAnsi="Arial" w:cs="Arial"/>
          <w:color w:val="auto"/>
        </w:rPr>
        <w:t xml:space="preserve">karta Wireless LAN (802.11b/g/n)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CB-5100H: </w:t>
      </w:r>
      <w:r>
        <w:rPr>
          <w:rStyle w:val="A3"/>
          <w:rFonts w:ascii="Arial" w:hAnsi="Arial" w:cs="Arial"/>
          <w:color w:val="auto"/>
        </w:rPr>
        <w:t>podstawa (szafka) wysoka. Wymiary: 39 cm x 53 cm x 50 cm (</w:t>
      </w:r>
      <w:proofErr w:type="spellStart"/>
      <w:r>
        <w:rPr>
          <w:rStyle w:val="A3"/>
          <w:rFonts w:ascii="Arial" w:hAnsi="Arial" w:cs="Arial"/>
          <w:color w:val="auto"/>
        </w:rPr>
        <w:t>SxGxW</w:t>
      </w:r>
      <w:proofErr w:type="spellEnd"/>
      <w:r>
        <w:rPr>
          <w:rStyle w:val="A3"/>
          <w:rFonts w:ascii="Arial" w:hAnsi="Arial" w:cs="Arial"/>
          <w:color w:val="auto"/>
        </w:rPr>
        <w:t xml:space="preserve">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CB-5100L: </w:t>
      </w:r>
      <w:r>
        <w:rPr>
          <w:rStyle w:val="A3"/>
          <w:rFonts w:ascii="Arial" w:hAnsi="Arial" w:cs="Arial"/>
          <w:color w:val="auto"/>
        </w:rPr>
        <w:t>podstawa (szafka) niska. Wymiary: 39 cm x 53 cm x 37 cm (</w:t>
      </w:r>
      <w:proofErr w:type="spellStart"/>
      <w:r>
        <w:rPr>
          <w:rStyle w:val="A3"/>
          <w:rFonts w:ascii="Arial" w:hAnsi="Arial" w:cs="Arial"/>
          <w:color w:val="auto"/>
        </w:rPr>
        <w:t>SxGxW</w:t>
      </w:r>
      <w:proofErr w:type="spellEnd"/>
      <w:r>
        <w:rPr>
          <w:rStyle w:val="A3"/>
          <w:rFonts w:ascii="Arial" w:hAnsi="Arial" w:cs="Arial"/>
          <w:color w:val="auto"/>
        </w:rPr>
        <w:t xml:space="preserve">)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b/>
          <w:bCs/>
          <w:color w:val="auto"/>
        </w:rPr>
        <w:t xml:space="preserve">GWARANCJA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 xml:space="preserve">KYOCERA udziela gwarancji na bęben i deweloper na okres 3 lat lub wydrukowanie 200 000 stron (zależnie od </w:t>
      </w:r>
      <w:proofErr w:type="gramStart"/>
      <w:r>
        <w:rPr>
          <w:rStyle w:val="A3"/>
          <w:rFonts w:ascii="Arial" w:hAnsi="Arial" w:cs="Arial"/>
          <w:color w:val="auto"/>
        </w:rPr>
        <w:t>tego co</w:t>
      </w:r>
      <w:proofErr w:type="gramEnd"/>
      <w:r>
        <w:rPr>
          <w:rStyle w:val="A3"/>
          <w:rFonts w:ascii="Arial" w:hAnsi="Arial" w:cs="Arial"/>
          <w:color w:val="auto"/>
        </w:rPr>
        <w:t xml:space="preserve"> nastąpi wcześniej), pod warunkiem że urządzenie jest używane zgodnie z instrukcją obsługi i serwisowane zgodnie z zaleceniami serwisu. </w:t>
      </w:r>
    </w:p>
    <w:p w:rsidR="00A6722C" w:rsidRDefault="00A6722C" w:rsidP="00A6722C">
      <w:pPr>
        <w:pStyle w:val="Pa4"/>
        <w:rPr>
          <w:rFonts w:ascii="Arial" w:hAnsi="Arial" w:cs="Arial"/>
          <w:sz w:val="12"/>
          <w:szCs w:val="12"/>
        </w:rPr>
      </w:pPr>
      <w:r>
        <w:rPr>
          <w:rStyle w:val="A3"/>
          <w:rFonts w:ascii="Arial" w:hAnsi="Arial" w:cs="Arial"/>
          <w:color w:val="auto"/>
        </w:rPr>
        <w:t>Rozszerzenie gwarancji, maks. do 5 lat na urządzenie i opcje.</w:t>
      </w:r>
    </w:p>
    <w:p w:rsidR="00A6722C" w:rsidRDefault="00A6722C" w:rsidP="00A6722C">
      <w:pPr>
        <w:pStyle w:val="Default"/>
        <w:rPr>
          <w:rFonts w:cstheme="minorBidi"/>
          <w:color w:val="auto"/>
        </w:rPr>
        <w:sectPr w:rsidR="00A6722C">
          <w:type w:val="continuous"/>
          <w:pgSz w:w="11905" w:h="17337"/>
          <w:pgMar w:top="1241" w:right="900" w:bottom="266" w:left="900" w:header="708" w:footer="708" w:gutter="0"/>
          <w:cols w:num="3" w:space="708" w:equalWidth="0">
            <w:col w:w="3017" w:space="331"/>
            <w:col w:w="3033" w:space="331"/>
            <w:col w:w="3016"/>
          </w:cols>
          <w:noEndnote/>
        </w:sectPr>
      </w:pP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lastRenderedPageBreak/>
        <w:t>Ogó</w:t>
      </w:r>
      <w:r w:rsidR="003656CF" w:rsidRPr="003656CF">
        <w:rPr>
          <w:rFonts w:eastAsia="TimesNewRomanPSMT" w:cstheme="minorHAnsi"/>
          <w:sz w:val="24"/>
          <w:szCs w:val="24"/>
        </w:rPr>
        <w:t>lne informacje: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1) Wykonawca zobowiązany jest dostarc</w:t>
      </w:r>
      <w:r w:rsidR="00D70115">
        <w:rPr>
          <w:rFonts w:eastAsia="TimesNewRomanPSMT" w:cstheme="minorHAnsi"/>
          <w:sz w:val="24"/>
          <w:szCs w:val="24"/>
        </w:rPr>
        <w:t>zyć Zamawiającemu przedmiot zamó</w:t>
      </w:r>
      <w:r w:rsidRPr="003656CF">
        <w:rPr>
          <w:rFonts w:eastAsia="TimesNewRomanPSMT" w:cstheme="minorHAnsi"/>
          <w:sz w:val="24"/>
          <w:szCs w:val="24"/>
        </w:rPr>
        <w:t>wienia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sprzętowo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skonfigurowany oraz gotowy do eksploatacji.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2) Dla wyspecyfikowanych urządzeń podane parametry są wartościami minimalnymi, każdy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sprzęt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o parametrach lepszych, wyższych od wyspecyfikowanych spełnia wymagania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określone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przez Zamawiającego.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3) Zama</w:t>
      </w:r>
      <w:r w:rsidR="00D70115">
        <w:rPr>
          <w:rFonts w:eastAsia="TimesNewRomanPSMT" w:cstheme="minorHAnsi"/>
          <w:sz w:val="24"/>
          <w:szCs w:val="24"/>
        </w:rPr>
        <w:t>wiający dopuszcza rozwiązania ró</w:t>
      </w:r>
      <w:r w:rsidRPr="003656CF">
        <w:rPr>
          <w:rFonts w:eastAsia="TimesNewRomanPSMT" w:cstheme="minorHAnsi"/>
          <w:sz w:val="24"/>
          <w:szCs w:val="24"/>
        </w:rPr>
        <w:t>wnoważne z opisywanym. Wskazanie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</w:t>
      </w:r>
      <w:r>
        <w:rPr>
          <w:rFonts w:eastAsia="TimesNewRomanPSMT" w:cstheme="minorHAnsi"/>
          <w:sz w:val="24"/>
          <w:szCs w:val="24"/>
        </w:rPr>
        <w:t>ości</w:t>
      </w:r>
      <w:proofErr w:type="gramEnd"/>
      <w:r>
        <w:rPr>
          <w:rFonts w:eastAsia="TimesNewRomanPSMT" w:cstheme="minorHAnsi"/>
          <w:sz w:val="24"/>
          <w:szCs w:val="24"/>
        </w:rPr>
        <w:t xml:space="preserve"> oferowanego przedmiotu zamó</w:t>
      </w:r>
      <w:r w:rsidR="003656CF" w:rsidRPr="003656CF">
        <w:rPr>
          <w:rFonts w:eastAsia="TimesNewRomanPSMT" w:cstheme="minorHAnsi"/>
          <w:sz w:val="24"/>
          <w:szCs w:val="24"/>
        </w:rPr>
        <w:t>wienia spoczywa na Wykonawcy. Jeżeli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u</w:t>
      </w:r>
      <w:r w:rsidR="00D70115">
        <w:rPr>
          <w:rFonts w:eastAsia="TimesNewRomanPSMT" w:cstheme="minorHAnsi"/>
          <w:sz w:val="24"/>
          <w:szCs w:val="24"/>
        </w:rPr>
        <w:t>żyto</w:t>
      </w:r>
      <w:proofErr w:type="gramEnd"/>
      <w:r w:rsidR="00D70115">
        <w:rPr>
          <w:rFonts w:eastAsia="TimesNewRomanPSMT" w:cstheme="minorHAnsi"/>
          <w:sz w:val="24"/>
          <w:szCs w:val="24"/>
        </w:rPr>
        <w:t xml:space="preserve"> do opisania przedmiotu zamówienia oznaczeń lub parametró</w:t>
      </w:r>
      <w:r w:rsidRPr="003656CF">
        <w:rPr>
          <w:rFonts w:eastAsia="TimesNewRomanPSMT" w:cstheme="minorHAnsi"/>
          <w:sz w:val="24"/>
          <w:szCs w:val="24"/>
        </w:rPr>
        <w:t>w wskazujących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konkretnego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producenta, konkretny produkt lub wskazano znaki towarowe, patenty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pochodzenie</w:t>
      </w:r>
      <w:proofErr w:type="gramEnd"/>
      <w:r w:rsidRPr="003656CF">
        <w:rPr>
          <w:rFonts w:eastAsia="TimesNewRomanPSMT" w:cstheme="minorHAnsi"/>
          <w:sz w:val="24"/>
          <w:szCs w:val="24"/>
        </w:rPr>
        <w:t>, Zamawiający</w:t>
      </w:r>
      <w:r w:rsidR="00D70115">
        <w:rPr>
          <w:rFonts w:eastAsia="TimesNewRomanPSMT" w:cstheme="minorHAnsi"/>
          <w:sz w:val="24"/>
          <w:szCs w:val="24"/>
        </w:rPr>
        <w:t xml:space="preserve"> dopuszcza zastosowanie produktów ró</w:t>
      </w:r>
      <w:r w:rsidRPr="003656CF">
        <w:rPr>
          <w:rFonts w:eastAsia="TimesNewRomanPSMT" w:cstheme="minorHAnsi"/>
          <w:sz w:val="24"/>
          <w:szCs w:val="24"/>
        </w:rPr>
        <w:t>wnowa</w:t>
      </w:r>
      <w:r w:rsidR="00D70115">
        <w:rPr>
          <w:rFonts w:eastAsia="TimesNewRomanPSMT" w:cstheme="minorHAnsi"/>
          <w:sz w:val="24"/>
          <w:szCs w:val="24"/>
        </w:rPr>
        <w:t>żnych, przez któ</w:t>
      </w:r>
      <w:r w:rsidRPr="003656CF">
        <w:rPr>
          <w:rFonts w:eastAsia="TimesNewRomanPSMT" w:cstheme="minorHAnsi"/>
          <w:sz w:val="24"/>
          <w:szCs w:val="24"/>
        </w:rPr>
        <w:t>re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należy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rozumieć produkty o parametrach nie gorszych od przedstawionych w opisie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przedmiotu</w:t>
      </w:r>
      <w:proofErr w:type="gramEnd"/>
      <w:r>
        <w:rPr>
          <w:rFonts w:eastAsia="TimesNewRomanPSMT" w:cstheme="minorHAnsi"/>
          <w:sz w:val="24"/>
          <w:szCs w:val="24"/>
        </w:rPr>
        <w:t xml:space="preserve"> zamówienia, kompatybilne (wspó</w:t>
      </w:r>
      <w:r w:rsidR="003656CF" w:rsidRPr="003656CF">
        <w:rPr>
          <w:rFonts w:eastAsia="TimesNewRomanPSMT" w:cstheme="minorHAnsi"/>
          <w:sz w:val="24"/>
          <w:szCs w:val="24"/>
        </w:rPr>
        <w:t>łpracujące) z posiadaną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infrastrukturą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sieciowo-systemowo-sprzętową w tym samym zakresie, co produkty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ok</w:t>
      </w:r>
      <w:r w:rsidR="00D70115">
        <w:rPr>
          <w:rFonts w:eastAsia="TimesNewRomanPSMT" w:cstheme="minorHAnsi"/>
          <w:sz w:val="24"/>
          <w:szCs w:val="24"/>
        </w:rPr>
        <w:t>reślone</w:t>
      </w:r>
      <w:proofErr w:type="gramEnd"/>
      <w:r w:rsidR="00D70115">
        <w:rPr>
          <w:rFonts w:eastAsia="TimesNewRomanPSMT" w:cstheme="minorHAnsi"/>
          <w:sz w:val="24"/>
          <w:szCs w:val="24"/>
        </w:rPr>
        <w:t xml:space="preserve"> w opisie przedmiotu zamówienia. Wykonawca, któ</w:t>
      </w:r>
      <w:r w:rsidRPr="003656CF">
        <w:rPr>
          <w:rFonts w:eastAsia="TimesNewRomanPSMT" w:cstheme="minorHAnsi"/>
          <w:sz w:val="24"/>
          <w:szCs w:val="24"/>
        </w:rPr>
        <w:t>ry złoży ofertę na produkty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wnoważne</w:t>
      </w:r>
      <w:proofErr w:type="gramEnd"/>
      <w:r w:rsidR="003656CF" w:rsidRPr="003656CF">
        <w:rPr>
          <w:rFonts w:eastAsia="TimesNewRomanPSMT" w:cstheme="minorHAnsi"/>
          <w:sz w:val="24"/>
          <w:szCs w:val="24"/>
        </w:rPr>
        <w:t>, musi do oferty załączyć do</w:t>
      </w:r>
      <w:r>
        <w:rPr>
          <w:rFonts w:eastAsia="TimesNewRomanPSMT" w:cstheme="minorHAnsi"/>
          <w:sz w:val="24"/>
          <w:szCs w:val="24"/>
        </w:rPr>
        <w:t>kładny opis oferowanych produktów, z któ</w:t>
      </w:r>
      <w:r w:rsidR="003656CF" w:rsidRPr="003656CF">
        <w:rPr>
          <w:rFonts w:eastAsia="TimesNewRomanPSMT" w:cstheme="minorHAnsi"/>
          <w:sz w:val="24"/>
          <w:szCs w:val="24"/>
        </w:rPr>
        <w:t>rego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w</w:t>
      </w:r>
      <w:r w:rsidR="00D70115">
        <w:rPr>
          <w:rFonts w:eastAsia="TimesNewRomanPSMT" w:cstheme="minorHAnsi"/>
          <w:sz w:val="24"/>
          <w:szCs w:val="24"/>
        </w:rPr>
        <w:t>ynikać</w:t>
      </w:r>
      <w:proofErr w:type="gramEnd"/>
      <w:r w:rsidR="00D70115">
        <w:rPr>
          <w:rFonts w:eastAsia="TimesNewRomanPSMT" w:cstheme="minorHAnsi"/>
          <w:sz w:val="24"/>
          <w:szCs w:val="24"/>
        </w:rPr>
        <w:t xml:space="preserve"> będzie zachowanie warunków ró</w:t>
      </w:r>
      <w:r w:rsidRPr="003656CF">
        <w:rPr>
          <w:rFonts w:eastAsia="TimesNewRomanPSMT" w:cstheme="minorHAnsi"/>
          <w:sz w:val="24"/>
          <w:szCs w:val="24"/>
        </w:rPr>
        <w:t>wnoważności. W przypadku złożenia oferty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</w:t>
      </w:r>
      <w:r>
        <w:rPr>
          <w:rFonts w:eastAsia="TimesNewRomanPSMT" w:cstheme="minorHAnsi"/>
          <w:sz w:val="24"/>
          <w:szCs w:val="24"/>
        </w:rPr>
        <w:t>ważnej</w:t>
      </w:r>
      <w:proofErr w:type="gramEnd"/>
      <w:r>
        <w:rPr>
          <w:rFonts w:eastAsia="TimesNewRomanPSMT" w:cstheme="minorHAnsi"/>
          <w:sz w:val="24"/>
          <w:szCs w:val="24"/>
        </w:rPr>
        <w:t xml:space="preserve"> (dotyczy ró</w:t>
      </w:r>
      <w:r w:rsidR="003656CF" w:rsidRPr="003656CF">
        <w:rPr>
          <w:rFonts w:eastAsia="TimesNewRomanPSMT" w:cstheme="minorHAnsi"/>
          <w:sz w:val="24"/>
          <w:szCs w:val="24"/>
        </w:rPr>
        <w:t>wnież sprzętu wyższej klasy), składający ofertę ma obowiązek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wykazania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zgodności produkt</w:t>
      </w:r>
      <w:r w:rsidR="00D70115">
        <w:rPr>
          <w:rFonts w:eastAsia="TimesNewRomanPSMT" w:cstheme="minorHAnsi"/>
          <w:sz w:val="24"/>
          <w:szCs w:val="24"/>
        </w:rPr>
        <w:t>ów poprzez porównanie parametró</w:t>
      </w:r>
      <w:r w:rsidRPr="003656CF">
        <w:rPr>
          <w:rFonts w:eastAsia="TimesNewRomanPSMT" w:cstheme="minorHAnsi"/>
          <w:sz w:val="24"/>
          <w:szCs w:val="24"/>
        </w:rPr>
        <w:t>w oferowanych produkt</w:t>
      </w:r>
      <w:r w:rsidR="00D70115">
        <w:rPr>
          <w:rFonts w:eastAsia="TimesNewRomanPSMT" w:cstheme="minorHAnsi"/>
          <w:sz w:val="24"/>
          <w:szCs w:val="24"/>
        </w:rPr>
        <w:t>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z</w:t>
      </w:r>
      <w:proofErr w:type="gramEnd"/>
      <w:r>
        <w:rPr>
          <w:rFonts w:eastAsia="TimesNewRomanPSMT" w:cstheme="minorHAnsi"/>
          <w:sz w:val="24"/>
          <w:szCs w:val="24"/>
        </w:rPr>
        <w:t xml:space="preserve"> parametrami przedmiotu zamó</w:t>
      </w:r>
      <w:r w:rsidR="003656CF"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4) Wykon</w:t>
      </w:r>
      <w:r w:rsidR="00D70115">
        <w:rPr>
          <w:rFonts w:eastAsia="TimesNewRomanPSMT" w:cstheme="minorHAnsi"/>
          <w:sz w:val="24"/>
          <w:szCs w:val="24"/>
        </w:rPr>
        <w:t>awca zapewnia, że przedmiot zamó</w:t>
      </w:r>
      <w:r w:rsidRPr="003656CF">
        <w:rPr>
          <w:rFonts w:eastAsia="TimesNewRomanPSMT" w:cstheme="minorHAnsi"/>
          <w:sz w:val="24"/>
          <w:szCs w:val="24"/>
        </w:rPr>
        <w:t>wienia jest nowy, pełnowartościowy,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dopuszczony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do użytku zgodnie z obowiązującymi przepisami oraz wolny od wad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fizycznych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i prawnych. Urządzenia muszą być dostarczone Zamawiającemu w oryginalnych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opakowaniach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fabrycznych zabezpieczających przed uszkodzeniem w trakcie transportu 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składowania</w:t>
      </w:r>
      <w:proofErr w:type="gramEnd"/>
      <w:r w:rsidRPr="003656CF">
        <w:rPr>
          <w:rFonts w:eastAsia="TimesNewRomanPSMT" w:cstheme="minorHAnsi"/>
          <w:sz w:val="24"/>
          <w:szCs w:val="24"/>
        </w:rPr>
        <w:t>, z załączonymi kartami gwarancyjnymi i instrukcjami obsługi w języku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polskim</w:t>
      </w:r>
      <w:proofErr w:type="gramEnd"/>
      <w:r w:rsidRPr="003656CF">
        <w:rPr>
          <w:rFonts w:eastAsia="TimesNewRomanPSMT" w:cstheme="minorHAnsi"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5) Całość dostar</w:t>
      </w:r>
      <w:r w:rsidR="006318F4">
        <w:rPr>
          <w:rFonts w:eastAsia="TimesNewRomanPSMT" w:cstheme="minorHAnsi"/>
          <w:sz w:val="24"/>
          <w:szCs w:val="24"/>
        </w:rPr>
        <w:t xml:space="preserve">czanego </w:t>
      </w:r>
      <w:proofErr w:type="gramStart"/>
      <w:r w:rsidR="006318F4">
        <w:rPr>
          <w:rFonts w:eastAsia="TimesNewRomanPSMT" w:cstheme="minorHAnsi"/>
          <w:sz w:val="24"/>
          <w:szCs w:val="24"/>
        </w:rPr>
        <w:t xml:space="preserve">sprzętu </w:t>
      </w:r>
      <w:r w:rsidRPr="003656CF">
        <w:rPr>
          <w:rFonts w:eastAsia="TimesNewRomanPSMT" w:cstheme="minorHAnsi"/>
          <w:sz w:val="24"/>
          <w:szCs w:val="24"/>
        </w:rPr>
        <w:t xml:space="preserve"> musi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pochodzić z oficjalnego kanału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dystrybucji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producenta na terenie Polski.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6) Wykonawca zobowiązuje się dostarczyć przedmiot umowy do siedziby Zamawiającego do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miejsca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wskazanego przez Zamawiającego w dniu i godzinach ustalonych z Zamawiającym.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7) Koszt transportu przedmiotu umowy ponosi Wykonawca.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 xml:space="preserve">8) Wykonawca zobowiązany jest do ponoszenia odpowiedzialności za braki i wady </w:t>
      </w:r>
      <w:proofErr w:type="gramStart"/>
      <w:r w:rsidRPr="003656CF">
        <w:rPr>
          <w:rFonts w:eastAsia="TimesNewRomanPSMT" w:cstheme="minorHAnsi"/>
          <w:sz w:val="24"/>
          <w:szCs w:val="24"/>
        </w:rPr>
        <w:t xml:space="preserve">powstałe </w:t>
      </w:r>
      <w:r w:rsidR="006318F4">
        <w:rPr>
          <w:rFonts w:eastAsia="TimesNewRomanPSMT" w:cstheme="minorHAnsi"/>
          <w:sz w:val="24"/>
          <w:szCs w:val="24"/>
        </w:rPr>
        <w:t xml:space="preserve">   </w:t>
      </w:r>
      <w:r w:rsidRPr="003656CF">
        <w:rPr>
          <w:rFonts w:eastAsia="TimesNewRomanPSMT" w:cstheme="minorHAnsi"/>
          <w:sz w:val="24"/>
          <w:szCs w:val="24"/>
        </w:rPr>
        <w:t>w</w:t>
      </w:r>
      <w:proofErr w:type="gramEnd"/>
      <w:r w:rsidR="006318F4">
        <w:rPr>
          <w:rFonts w:eastAsia="TimesNewRomanPSMT" w:cstheme="minorHAnsi"/>
          <w:sz w:val="24"/>
          <w:szCs w:val="24"/>
        </w:rPr>
        <w:t xml:space="preserve"> </w:t>
      </w:r>
      <w:r w:rsidRPr="003656CF">
        <w:rPr>
          <w:rFonts w:eastAsia="TimesNewRomanPSMT" w:cstheme="minorHAnsi"/>
          <w:sz w:val="24"/>
          <w:szCs w:val="24"/>
        </w:rPr>
        <w:t>czasie transportu towaru oraz ponoszenia wynikającyc</w:t>
      </w:r>
      <w:r w:rsidR="00D70115">
        <w:rPr>
          <w:rFonts w:eastAsia="TimesNewRomanPSMT" w:cstheme="minorHAnsi"/>
          <w:sz w:val="24"/>
          <w:szCs w:val="24"/>
        </w:rPr>
        <w:t>h z tego tytułu wszelkich skutkó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prawnych</w:t>
      </w:r>
      <w:proofErr w:type="gramEnd"/>
      <w:r w:rsidRPr="003656CF">
        <w:rPr>
          <w:rFonts w:eastAsia="TimesNewRomanPSMT" w:cstheme="minorHAnsi"/>
          <w:sz w:val="24"/>
          <w:szCs w:val="24"/>
        </w:rPr>
        <w:t>.</w:t>
      </w:r>
    </w:p>
    <w:p w:rsidR="00AF52B0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9) Zamawiający dopuszcza możliwość składania ofert częściowych.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>II. Warunki udziału w postępowaniu: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1. Zdolność do występowania w obrocie gospodarczym.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dotyczące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posiadania zdolności do występowania w obrocie gospodarczym. Zamawiający nie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określa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warunku w tym 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2. Sytuacja ekonomiczna lub finansowa.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dotyczące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sytuacji ekonomicznej lub finansowej.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zakresie</w:t>
      </w:r>
      <w:proofErr w:type="gramEnd"/>
      <w:r w:rsidRPr="003656CF">
        <w:rPr>
          <w:rFonts w:eastAsia="TimesNewRomanPSMT" w:cstheme="minorHAnsi"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3. Zdolność techniczna lub zawodowa.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lastRenderedPageBreak/>
        <w:t>dotyczące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zdolności technicznej lub zawodowej.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zakresie</w:t>
      </w:r>
      <w:proofErr w:type="gramEnd"/>
      <w:r w:rsidRPr="003656CF">
        <w:rPr>
          <w:rFonts w:eastAsia="TimesNewRomanPSMT" w:cstheme="minorHAnsi"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4. Uprawnienia do prowadzenia określonej działalności gospodarczej lub zawodowej, o ile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wynik</w:t>
      </w:r>
      <w:r w:rsidR="00D70115">
        <w:rPr>
          <w:rFonts w:eastAsia="TimesNewRomanPSMT" w:cstheme="minorHAnsi"/>
          <w:sz w:val="24"/>
          <w:szCs w:val="24"/>
        </w:rPr>
        <w:t>a</w:t>
      </w:r>
      <w:proofErr w:type="gramEnd"/>
      <w:r w:rsidR="00D70115">
        <w:rPr>
          <w:rFonts w:eastAsia="TimesNewRomanPSMT" w:cstheme="minorHAnsi"/>
          <w:sz w:val="24"/>
          <w:szCs w:val="24"/>
        </w:rPr>
        <w:t xml:space="preserve"> to z odrębnych przepisó</w:t>
      </w:r>
      <w:r w:rsidRPr="003656CF">
        <w:rPr>
          <w:rFonts w:eastAsia="TimesNewRomanPSMT" w:cstheme="minorHAnsi"/>
          <w:sz w:val="24"/>
          <w:szCs w:val="24"/>
        </w:rPr>
        <w:t>w.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dotyczące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posiadania uprawnień do prowadzenia określonej działalności gospodarczej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zawodowej</w:t>
      </w:r>
      <w:proofErr w:type="gramEnd"/>
      <w:r w:rsidRPr="003656CF">
        <w:rPr>
          <w:rFonts w:eastAsia="TimesNewRomanPSMT" w:cstheme="minorHAnsi"/>
          <w:sz w:val="24"/>
          <w:szCs w:val="24"/>
        </w:rPr>
        <w:t>, o il</w:t>
      </w:r>
      <w:r w:rsidR="00D70115">
        <w:rPr>
          <w:rFonts w:eastAsia="TimesNewRomanPSMT" w:cstheme="minorHAnsi"/>
          <w:sz w:val="24"/>
          <w:szCs w:val="24"/>
        </w:rPr>
        <w:t>e wynika to z odrębnych przepisó</w:t>
      </w:r>
      <w:r w:rsidRPr="003656CF">
        <w:rPr>
          <w:rFonts w:eastAsia="TimesNewRomanPSMT" w:cstheme="minorHAnsi"/>
          <w:sz w:val="24"/>
          <w:szCs w:val="24"/>
        </w:rPr>
        <w:t>w. Zamawiający nie określa warunku w tym</w:t>
      </w:r>
    </w:p>
    <w:p w:rsidR="003656CF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zakresie</w:t>
      </w:r>
      <w:proofErr w:type="gramEnd"/>
      <w:r w:rsidRPr="003656CF">
        <w:rPr>
          <w:rFonts w:eastAsia="TimesNewRomanPSMT" w:cstheme="minorHAnsi"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III. </w:t>
      </w:r>
      <w:r w:rsidR="00D70115">
        <w:rPr>
          <w:rFonts w:eastAsia="TimesNewRomanPS-BoldMT" w:cstheme="minorHAnsi"/>
          <w:b/>
          <w:bCs/>
          <w:sz w:val="24"/>
          <w:szCs w:val="24"/>
        </w:rPr>
        <w:t>Warunki i termin realizacji zamó</w:t>
      </w:r>
      <w:r w:rsidRPr="003656CF">
        <w:rPr>
          <w:rFonts w:eastAsia="TimesNewRomanPS-BoldMT" w:cstheme="minorHAnsi"/>
          <w:b/>
          <w:bCs/>
          <w:sz w:val="24"/>
          <w:szCs w:val="24"/>
        </w:rPr>
        <w:t>wienia: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1. </w:t>
      </w:r>
      <w:r w:rsidRPr="003656CF">
        <w:rPr>
          <w:rFonts w:eastAsia="TimesNewRomanPSMT" w:cstheme="minorHAnsi"/>
          <w:sz w:val="24"/>
          <w:szCs w:val="24"/>
        </w:rPr>
        <w:t>Ter</w:t>
      </w:r>
      <w:r w:rsidR="00D70115">
        <w:rPr>
          <w:rFonts w:eastAsia="TimesNewRomanPSMT" w:cstheme="minorHAnsi"/>
          <w:sz w:val="24"/>
          <w:szCs w:val="24"/>
        </w:rPr>
        <w:t>min dostarczenia przedmiotu zamó</w:t>
      </w:r>
      <w:r w:rsidRPr="003656CF">
        <w:rPr>
          <w:rFonts w:eastAsia="TimesNewRomanPSMT" w:cstheme="minorHAnsi"/>
          <w:sz w:val="24"/>
          <w:szCs w:val="24"/>
        </w:rPr>
        <w:t xml:space="preserve">wienia: </w:t>
      </w:r>
      <w:r w:rsidR="006318F4">
        <w:rPr>
          <w:rFonts w:eastAsia="TimesNewRomanPS-BoldMT" w:cstheme="minorHAnsi"/>
          <w:b/>
          <w:bCs/>
          <w:sz w:val="24"/>
          <w:szCs w:val="24"/>
        </w:rPr>
        <w:t>do 15.12</w:t>
      </w:r>
      <w:r w:rsidRPr="003656CF">
        <w:rPr>
          <w:rFonts w:eastAsia="TimesNewRomanPS-BoldMT" w:cstheme="minorHAnsi"/>
          <w:b/>
          <w:bCs/>
          <w:sz w:val="24"/>
          <w:szCs w:val="24"/>
        </w:rPr>
        <w:t>.202</w:t>
      </w:r>
      <w:r w:rsidR="006318F4">
        <w:rPr>
          <w:rFonts w:eastAsia="TimesNewRomanPS-BoldMT" w:cstheme="minorHAnsi"/>
          <w:b/>
          <w:bCs/>
          <w:sz w:val="24"/>
          <w:szCs w:val="24"/>
        </w:rPr>
        <w:t>1</w:t>
      </w: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 </w:t>
      </w:r>
      <w:proofErr w:type="gramStart"/>
      <w:r w:rsidRPr="003656CF">
        <w:rPr>
          <w:rFonts w:eastAsia="TimesNewRomanPS-BoldMT" w:cstheme="minorHAnsi"/>
          <w:b/>
          <w:bCs/>
          <w:sz w:val="24"/>
          <w:szCs w:val="24"/>
        </w:rPr>
        <w:t>r</w:t>
      </w:r>
      <w:proofErr w:type="gramEnd"/>
      <w:r w:rsidRPr="003656CF">
        <w:rPr>
          <w:rFonts w:eastAsia="TimesNewRomanPS-BoldMT" w:cstheme="minorHAnsi"/>
          <w:b/>
          <w:bCs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2. </w:t>
      </w:r>
      <w:r w:rsidRPr="003656CF">
        <w:rPr>
          <w:rFonts w:eastAsia="TimesNewRomanPSMT" w:cstheme="minorHAnsi"/>
          <w:sz w:val="24"/>
          <w:szCs w:val="24"/>
        </w:rPr>
        <w:t>Zamawiający nie będzie udzi</w:t>
      </w:r>
      <w:r w:rsidR="00D70115">
        <w:rPr>
          <w:rFonts w:eastAsia="TimesNewRomanPSMT" w:cstheme="minorHAnsi"/>
          <w:sz w:val="24"/>
          <w:szCs w:val="24"/>
        </w:rPr>
        <w:t>elać zaliczek na realizację zamó</w:t>
      </w:r>
      <w:r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3. </w:t>
      </w:r>
      <w:r w:rsidRPr="003656CF">
        <w:rPr>
          <w:rFonts w:eastAsia="TimesNewRomanPSMT" w:cstheme="minorHAnsi"/>
          <w:sz w:val="24"/>
          <w:szCs w:val="24"/>
        </w:rPr>
        <w:t>Wszelkie rozliczenia związane</w:t>
      </w:r>
      <w:r w:rsidR="00D70115">
        <w:rPr>
          <w:rFonts w:eastAsia="TimesNewRomanPSMT" w:cstheme="minorHAnsi"/>
          <w:sz w:val="24"/>
          <w:szCs w:val="24"/>
        </w:rPr>
        <w:t xml:space="preserve"> z realizacją zamówienia, któr</w:t>
      </w:r>
      <w:r w:rsidRPr="003656CF">
        <w:rPr>
          <w:rFonts w:eastAsia="TimesNewRomanPSMT" w:cstheme="minorHAnsi"/>
          <w:sz w:val="24"/>
          <w:szCs w:val="24"/>
        </w:rPr>
        <w:t>ego dotyczy niniejsze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>
        <w:rPr>
          <w:rFonts w:eastAsia="TimesNewRomanPSMT" w:cstheme="minorHAnsi"/>
          <w:sz w:val="24"/>
          <w:szCs w:val="24"/>
        </w:rPr>
        <w:t>zamó</w:t>
      </w:r>
      <w:r w:rsidR="003656CF" w:rsidRPr="003656CF">
        <w:rPr>
          <w:rFonts w:eastAsia="TimesNewRomanPSMT" w:cstheme="minorHAnsi"/>
          <w:sz w:val="24"/>
          <w:szCs w:val="24"/>
        </w:rPr>
        <w:t>wienie</w:t>
      </w:r>
      <w:proofErr w:type="gramEnd"/>
      <w:r w:rsidR="003656CF" w:rsidRPr="003656CF">
        <w:rPr>
          <w:rFonts w:eastAsia="TimesNewRomanPSMT" w:cstheme="minorHAnsi"/>
          <w:sz w:val="24"/>
          <w:szCs w:val="24"/>
        </w:rPr>
        <w:t>, dokonywane będą w PLN.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4. </w:t>
      </w:r>
      <w:r w:rsidRPr="003656CF">
        <w:rPr>
          <w:rFonts w:eastAsia="TimesNewRomanPSMT" w:cstheme="minorHAnsi"/>
          <w:sz w:val="24"/>
          <w:szCs w:val="24"/>
        </w:rPr>
        <w:t>Te</w:t>
      </w:r>
      <w:r w:rsidR="00D70115">
        <w:rPr>
          <w:rFonts w:eastAsia="TimesNewRomanPSMT" w:cstheme="minorHAnsi"/>
          <w:sz w:val="24"/>
          <w:szCs w:val="24"/>
        </w:rPr>
        <w:t>rmin wystawienia faktury za zamó</w:t>
      </w:r>
      <w:r w:rsidR="006318F4">
        <w:rPr>
          <w:rFonts w:eastAsia="TimesNewRomanPSMT" w:cstheme="minorHAnsi"/>
          <w:sz w:val="24"/>
          <w:szCs w:val="24"/>
        </w:rPr>
        <w:t>wiony towar</w:t>
      </w:r>
      <w:r w:rsidRPr="003656CF">
        <w:rPr>
          <w:rFonts w:eastAsia="TimesNewRomanPSMT" w:cstheme="minorHAnsi"/>
          <w:sz w:val="24"/>
          <w:szCs w:val="24"/>
        </w:rPr>
        <w:t xml:space="preserve"> </w:t>
      </w:r>
      <w:r w:rsidR="006318F4">
        <w:rPr>
          <w:rFonts w:eastAsia="TimesNewRomanPS-BoldMT" w:cstheme="minorHAnsi"/>
          <w:b/>
          <w:bCs/>
          <w:sz w:val="24"/>
          <w:szCs w:val="24"/>
        </w:rPr>
        <w:t>do 15</w:t>
      </w: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.12.2021 </w:t>
      </w:r>
      <w:proofErr w:type="gramStart"/>
      <w:r w:rsidRPr="003656CF">
        <w:rPr>
          <w:rFonts w:eastAsia="TimesNewRomanPS-BoldMT" w:cstheme="minorHAnsi"/>
          <w:b/>
          <w:bCs/>
          <w:sz w:val="24"/>
          <w:szCs w:val="24"/>
        </w:rPr>
        <w:t>r</w:t>
      </w:r>
      <w:proofErr w:type="gramEnd"/>
      <w:r w:rsidRPr="003656CF">
        <w:rPr>
          <w:rFonts w:eastAsia="TimesNewRomanPS-BoldMT" w:cstheme="minorHAnsi"/>
          <w:b/>
          <w:bCs/>
          <w:sz w:val="24"/>
          <w:szCs w:val="24"/>
        </w:rPr>
        <w:t>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5. </w:t>
      </w:r>
      <w:r w:rsidRPr="003656CF">
        <w:rPr>
          <w:rFonts w:eastAsia="TimesNewRomanPSMT" w:cstheme="minorHAnsi"/>
          <w:sz w:val="24"/>
          <w:szCs w:val="24"/>
        </w:rPr>
        <w:t>Termin płatności ustala się na 14 dzień od daty otrzymania przez Zamawiającego</w:t>
      </w:r>
    </w:p>
    <w:p w:rsid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proofErr w:type="gramStart"/>
      <w:r w:rsidRPr="003656CF">
        <w:rPr>
          <w:rFonts w:eastAsia="TimesNewRomanPSMT" w:cstheme="minorHAnsi"/>
          <w:sz w:val="24"/>
          <w:szCs w:val="24"/>
        </w:rPr>
        <w:t>prawidłowo</w:t>
      </w:r>
      <w:proofErr w:type="gramEnd"/>
      <w:r w:rsidRPr="003656CF">
        <w:rPr>
          <w:rFonts w:eastAsia="TimesNewRomanPSMT" w:cstheme="minorHAnsi"/>
          <w:sz w:val="24"/>
          <w:szCs w:val="24"/>
        </w:rPr>
        <w:t xml:space="preserve"> wystawionej faktury.</w:t>
      </w:r>
    </w:p>
    <w:p w:rsidR="006318F4" w:rsidRPr="003656CF" w:rsidRDefault="006318F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BC7345">
        <w:rPr>
          <w:rFonts w:eastAsia="TimesNewRomanPS-BoldMT" w:cstheme="minorHAnsi"/>
          <w:b/>
          <w:bCs/>
          <w:sz w:val="24"/>
          <w:szCs w:val="24"/>
        </w:rPr>
        <w:t>IV. Opis sposobu przygotowania oferty.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Oferent powinien przygotować ofertę, poprzez wypełnienie:</w:t>
      </w:r>
    </w:p>
    <w:p w:rsidR="003656CF" w:rsidRDefault="00BC7345" w:rsidP="00EE2F14">
      <w:p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Załącznika nr 1 – formularz oferty, Załączni</w:t>
      </w:r>
      <w:r>
        <w:rPr>
          <w:rFonts w:eastAsia="TimesNewRomanPSMT" w:cstheme="minorHAnsi"/>
          <w:sz w:val="24"/>
          <w:szCs w:val="24"/>
        </w:rPr>
        <w:t>ka nr 2- oświadczenia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V. Miejsce oraz termin składania ofert.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1. Oferta powinna być złożona u Zamawiającego do </w:t>
      </w:r>
      <w:r w:rsidR="00A800C9">
        <w:rPr>
          <w:rFonts w:eastAsia="TimesNewRomanPS-BoldMT" w:cstheme="minorHAnsi"/>
          <w:bCs/>
          <w:color w:val="000000"/>
          <w:sz w:val="24"/>
          <w:szCs w:val="24"/>
        </w:rPr>
        <w:t xml:space="preserve">dnia </w:t>
      </w:r>
      <w:r w:rsidR="006318F4">
        <w:rPr>
          <w:rFonts w:eastAsia="TimesNewRomanPS-BoldMT" w:cstheme="minorHAnsi"/>
          <w:b/>
          <w:bCs/>
          <w:color w:val="000000"/>
          <w:sz w:val="24"/>
          <w:szCs w:val="24"/>
        </w:rPr>
        <w:t>29</w:t>
      </w:r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 xml:space="preserve">.11.2021 </w:t>
      </w:r>
      <w:proofErr w:type="gramStart"/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r</w:t>
      </w:r>
      <w:proofErr w:type="gramEnd"/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. do godziny 12</w:t>
      </w: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:00.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2. Ofertę należy złożyć: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BC7345">
        <w:rPr>
          <w:rFonts w:eastAsia="TimesNewRomanPSMT" w:cstheme="minorHAnsi"/>
          <w:color w:val="000000"/>
          <w:sz w:val="24"/>
          <w:szCs w:val="24"/>
        </w:rPr>
        <w:t>a</w:t>
      </w:r>
      <w:proofErr w:type="gramEnd"/>
      <w:r w:rsidRPr="00BC7345">
        <w:rPr>
          <w:rFonts w:eastAsia="TimesNewRomanPSMT" w:cstheme="minorHAnsi"/>
          <w:color w:val="000000"/>
          <w:sz w:val="24"/>
          <w:szCs w:val="24"/>
        </w:rPr>
        <w:t xml:space="preserve">) elektronicznie na adres: </w:t>
      </w:r>
      <w:hyperlink r:id="rId5" w:history="1"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sp36rybnik@interia.</w:t>
        </w:r>
        <w:proofErr w:type="gramStart"/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pl</w:t>
        </w:r>
      </w:hyperlink>
      <w:r w:rsidR="00A800C9">
        <w:rPr>
          <w:rFonts w:ascii="Calibri" w:eastAsia="Calibri" w:hAnsi="Calibri" w:cs="Times New Roman"/>
          <w:sz w:val="24"/>
          <w:szCs w:val="24"/>
        </w:rPr>
        <w:t xml:space="preserve">  lub</w:t>
      </w:r>
      <w:proofErr w:type="gramEnd"/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b) osobiście – </w:t>
      </w:r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sekretariacie szkoły od poniedziałku do piątku </w:t>
      </w:r>
      <w:proofErr w:type="gramStart"/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 godz</w:t>
      </w:r>
      <w:proofErr w:type="gramEnd"/>
      <w:r w:rsidR="00A800C9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od 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 8</w:t>
      </w:r>
      <w:r w:rsidR="006318F4">
        <w:rPr>
          <w:rFonts w:eastAsia="TimesNewRomanPSMT" w:cstheme="minorHAnsi"/>
          <w:color w:val="000000"/>
          <w:sz w:val="24"/>
          <w:szCs w:val="24"/>
        </w:rPr>
        <w:t>:00 do 12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:00, </w:t>
      </w:r>
      <w:r w:rsidR="00A800C9">
        <w:rPr>
          <w:rFonts w:eastAsia="TimesNewRomanPSMT" w:cstheme="minorHAnsi"/>
          <w:color w:val="000000"/>
          <w:sz w:val="24"/>
          <w:szCs w:val="24"/>
        </w:rPr>
        <w:t>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BC7345">
        <w:rPr>
          <w:rFonts w:eastAsia="TimesNewRomanPSMT" w:cstheme="minorHAnsi"/>
          <w:color w:val="000000"/>
          <w:sz w:val="24"/>
          <w:szCs w:val="24"/>
        </w:rPr>
        <w:t>c</w:t>
      </w:r>
      <w:proofErr w:type="gramEnd"/>
      <w:r w:rsidRPr="00BC7345">
        <w:rPr>
          <w:rFonts w:eastAsia="TimesNewRomanPSMT" w:cstheme="minorHAnsi"/>
          <w:color w:val="000000"/>
          <w:sz w:val="24"/>
          <w:szCs w:val="24"/>
        </w:rPr>
        <w:t>) pocztą na adres Zamawiającego:</w:t>
      </w:r>
    </w:p>
    <w:p w:rsid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345">
        <w:rPr>
          <w:rFonts w:ascii="Calibri" w:eastAsia="Calibri" w:hAnsi="Calibri" w:cs="Times New Roman"/>
          <w:sz w:val="24"/>
          <w:szCs w:val="24"/>
        </w:rPr>
        <w:t xml:space="preserve">Szkoła Podstawowa z </w:t>
      </w:r>
      <w:proofErr w:type="gramStart"/>
      <w:r w:rsidRPr="00BC7345">
        <w:rPr>
          <w:rFonts w:ascii="Calibri" w:eastAsia="Calibri" w:hAnsi="Calibri" w:cs="Times New Roman"/>
          <w:sz w:val="24"/>
          <w:szCs w:val="24"/>
        </w:rPr>
        <w:t>Oddziałami  Integracyjnymi</w:t>
      </w:r>
      <w:proofErr w:type="gramEnd"/>
      <w:r w:rsidRPr="00BC7345">
        <w:rPr>
          <w:rFonts w:ascii="Calibri" w:eastAsia="Calibri" w:hAnsi="Calibri" w:cs="Times New Roman"/>
          <w:sz w:val="24"/>
          <w:szCs w:val="24"/>
        </w:rPr>
        <w:t xml:space="preserve"> nr 36 im. Czesława Miłosza  w</w:t>
      </w:r>
      <w:r>
        <w:rPr>
          <w:rFonts w:ascii="Calibri" w:eastAsia="Calibri" w:hAnsi="Calibri" w:cs="Times New Roman"/>
          <w:sz w:val="24"/>
          <w:szCs w:val="24"/>
        </w:rPr>
        <w:t xml:space="preserve"> Rybniku</w:t>
      </w:r>
    </w:p>
    <w:p w:rsidR="00BC7345" w:rsidRPr="00BC7345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proofErr w:type="gramStart"/>
      <w:r>
        <w:rPr>
          <w:rFonts w:eastAsia="TimesNewRomanPSMT" w:cstheme="minorHAnsi"/>
          <w:color w:val="000000"/>
          <w:sz w:val="24"/>
          <w:szCs w:val="24"/>
        </w:rPr>
        <w:t>ul</w:t>
      </w:r>
      <w:proofErr w:type="gramEnd"/>
      <w:r>
        <w:rPr>
          <w:rFonts w:eastAsia="TimesNewRomanPSMT" w:cstheme="minorHAnsi"/>
          <w:color w:val="000000"/>
          <w:sz w:val="24"/>
          <w:szCs w:val="24"/>
        </w:rPr>
        <w:t>. Sztolniowa 29b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44-251 Rybnik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3. Oferty złożone po terminie nie będą rozpatrywane.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4. Oferent może przed upływem terminu składania ofert zmienić lub wycofać swoją ofertę.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5. W toku badania i oceny ofert Za</w:t>
      </w:r>
      <w:r w:rsidR="00D70115">
        <w:rPr>
          <w:rFonts w:eastAsia="TimesNewRomanPSMT" w:cstheme="minorHAnsi"/>
          <w:color w:val="000000"/>
          <w:sz w:val="24"/>
          <w:szCs w:val="24"/>
        </w:rPr>
        <w:t>mawiający może żądać od oferentó</w:t>
      </w:r>
      <w:r w:rsidRPr="00BC7345">
        <w:rPr>
          <w:rFonts w:eastAsia="TimesNewRomanPSMT" w:cstheme="minorHAnsi"/>
          <w:color w:val="000000"/>
          <w:sz w:val="24"/>
          <w:szCs w:val="24"/>
        </w:rPr>
        <w:t>w wyjaśnień dotyczących</w:t>
      </w:r>
      <w:r w:rsidR="00C74B2F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7345">
        <w:rPr>
          <w:rFonts w:eastAsia="TimesNewRomanPSMT" w:cstheme="minorHAnsi"/>
          <w:color w:val="000000"/>
          <w:sz w:val="24"/>
          <w:szCs w:val="24"/>
        </w:rPr>
        <w:t>treści złożonych ofert.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A800C9">
        <w:rPr>
          <w:rFonts w:eastAsia="TimesNewRomanPS-BoldMT" w:cstheme="minorHAnsi"/>
          <w:b/>
          <w:bCs/>
          <w:color w:val="000000"/>
          <w:sz w:val="24"/>
          <w:szCs w:val="24"/>
        </w:rPr>
        <w:t>VI. Informacje dotyczące wyboru najkorzystniejszej oferty.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 xml:space="preserve">1. Zamawiający dokona oceny ważnych ofert na </w:t>
      </w:r>
      <w:r w:rsidR="00D70115">
        <w:rPr>
          <w:rFonts w:eastAsia="TimesNewRomanPSMT" w:cstheme="minorHAnsi"/>
          <w:color w:val="000000"/>
          <w:sz w:val="24"/>
          <w:szCs w:val="24"/>
        </w:rPr>
        <w:t>podstawie następujących kryterió</w:t>
      </w:r>
      <w:r w:rsidRPr="00A800C9">
        <w:rPr>
          <w:rFonts w:eastAsia="TimesNewRomanPSMT" w:cstheme="minorHAnsi"/>
          <w:color w:val="000000"/>
          <w:sz w:val="24"/>
          <w:szCs w:val="24"/>
        </w:rPr>
        <w:t>w: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>1) cena 100%</w:t>
      </w:r>
    </w:p>
    <w:p w:rsidR="00A800C9" w:rsidRPr="00A800C9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A"/>
          <w:sz w:val="24"/>
          <w:szCs w:val="24"/>
        </w:rPr>
      </w:pPr>
      <w:r>
        <w:rPr>
          <w:rFonts w:eastAsia="TimesNewRomanPSMT" w:cstheme="minorHAnsi"/>
          <w:color w:val="00000A"/>
          <w:sz w:val="24"/>
          <w:szCs w:val="24"/>
        </w:rPr>
        <w:t>2. Wyniki i wybó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 xml:space="preserve">r najkorzystniejszej oferty zostanie ogłoszony do </w:t>
      </w:r>
      <w:r w:rsidR="006318F4">
        <w:rPr>
          <w:rFonts w:eastAsia="TimesNewRomanPS-BoldMT" w:cstheme="minorHAnsi"/>
          <w:b/>
          <w:bCs/>
          <w:color w:val="00000A"/>
          <w:sz w:val="24"/>
          <w:szCs w:val="24"/>
        </w:rPr>
        <w:t>29</w:t>
      </w:r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 xml:space="preserve">.11.2021 </w:t>
      </w:r>
      <w:proofErr w:type="gramStart"/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>roku</w:t>
      </w:r>
      <w:proofErr w:type="gramEnd"/>
      <w:r w:rsidR="00A800C9" w:rsidRPr="00A800C9">
        <w:rPr>
          <w:rFonts w:eastAsia="TimesNewRomanPSMT" w:cstheme="minorHAnsi"/>
          <w:color w:val="00000A"/>
          <w:sz w:val="24"/>
          <w:szCs w:val="24"/>
        </w:rPr>
        <w:t>:</w:t>
      </w:r>
    </w:p>
    <w:p w:rsidR="00A800C9" w:rsidRDefault="00A800C9" w:rsidP="00EE2F14">
      <w:pPr>
        <w:jc w:val="both"/>
        <w:rPr>
          <w:rFonts w:cstheme="minorHAnsi"/>
          <w:sz w:val="24"/>
          <w:szCs w:val="24"/>
        </w:rPr>
      </w:pPr>
      <w:proofErr w:type="gramStart"/>
      <w:r w:rsidRPr="00A800C9">
        <w:rPr>
          <w:rFonts w:eastAsia="TimesNewRomanPSMT" w:cstheme="minorHAnsi"/>
          <w:color w:val="00000A"/>
          <w:sz w:val="24"/>
          <w:szCs w:val="24"/>
        </w:rPr>
        <w:t>na</w:t>
      </w:r>
      <w:proofErr w:type="gramEnd"/>
      <w:r w:rsidRPr="00A800C9">
        <w:rPr>
          <w:rFonts w:eastAsia="TimesNewRomanPSMT" w:cstheme="minorHAnsi"/>
          <w:color w:val="00000A"/>
          <w:sz w:val="24"/>
          <w:szCs w:val="24"/>
        </w:rPr>
        <w:t xml:space="preserve"> stronie internetowej pod adresem: </w:t>
      </w:r>
      <w:r>
        <w:rPr>
          <w:rFonts w:eastAsia="TimesNewRomanPSMT" w:cstheme="minorHAnsi"/>
          <w:color w:val="00000A"/>
          <w:sz w:val="24"/>
          <w:szCs w:val="24"/>
        </w:rPr>
        <w:t>s</w:t>
      </w:r>
      <w:r w:rsidRPr="00A800C9">
        <w:rPr>
          <w:rFonts w:cstheme="minorHAnsi"/>
          <w:sz w:val="24"/>
          <w:szCs w:val="24"/>
        </w:rPr>
        <w:t>p36.bip.</w:t>
      </w:r>
      <w:proofErr w:type="gramStart"/>
      <w:r w:rsidRPr="00A800C9">
        <w:rPr>
          <w:rFonts w:cstheme="minorHAnsi"/>
          <w:sz w:val="24"/>
          <w:szCs w:val="24"/>
        </w:rPr>
        <w:t>edukacja</w:t>
      </w:r>
      <w:proofErr w:type="gramEnd"/>
      <w:r w:rsidRPr="00A800C9">
        <w:rPr>
          <w:rFonts w:cstheme="minorHAnsi"/>
          <w:sz w:val="24"/>
          <w:szCs w:val="24"/>
        </w:rPr>
        <w:t>.</w:t>
      </w:r>
      <w:proofErr w:type="gramStart"/>
      <w:r w:rsidRPr="00A800C9">
        <w:rPr>
          <w:rFonts w:cstheme="minorHAnsi"/>
          <w:sz w:val="24"/>
          <w:szCs w:val="24"/>
        </w:rPr>
        <w:t>rybnik</w:t>
      </w:r>
      <w:proofErr w:type="gramEnd"/>
      <w:r w:rsidRPr="00A800C9">
        <w:rPr>
          <w:rFonts w:cstheme="minorHAnsi"/>
          <w:sz w:val="24"/>
          <w:szCs w:val="24"/>
        </w:rPr>
        <w:t>.</w:t>
      </w:r>
      <w:proofErr w:type="gramStart"/>
      <w:r w:rsidRPr="00A800C9">
        <w:rPr>
          <w:rFonts w:cstheme="minorHAnsi"/>
          <w:sz w:val="24"/>
          <w:szCs w:val="24"/>
        </w:rPr>
        <w:t>eu</w:t>
      </w:r>
      <w:proofErr w:type="gramEnd"/>
      <w:r w:rsidRPr="00A800C9">
        <w:rPr>
          <w:rFonts w:cstheme="minorHAnsi"/>
          <w:sz w:val="24"/>
          <w:szCs w:val="24"/>
        </w:rPr>
        <w:t>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VII. Informacja dotycząca przetwarzania danych osobowych i przysługujących z tego tytułu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proofErr w:type="gramStart"/>
      <w:r w:rsidRPr="00EE2F14">
        <w:rPr>
          <w:rFonts w:eastAsia="TimesNewRomanPS-BoldMT" w:cstheme="minorHAnsi"/>
          <w:b/>
          <w:bCs/>
          <w:sz w:val="24"/>
          <w:szCs w:val="24"/>
        </w:rPr>
        <w:t>prawach</w:t>
      </w:r>
      <w:proofErr w:type="gramEnd"/>
      <w:r w:rsidRPr="00EE2F14">
        <w:rPr>
          <w:rFonts w:eastAsia="TimesNewRomanPS-BoldMT" w:cstheme="minorHAnsi"/>
          <w:b/>
          <w:bCs/>
          <w:sz w:val="24"/>
          <w:szCs w:val="24"/>
        </w:rPr>
        <w:t>: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Administratorem danych osobowych jest Szkoła Podstawowa z </w:t>
      </w:r>
      <w:proofErr w:type="gramStart"/>
      <w:r w:rsidRPr="00EE2F14">
        <w:rPr>
          <w:sz w:val="24"/>
          <w:szCs w:val="24"/>
        </w:rPr>
        <w:t>Oddziałami  Integracyjnymi</w:t>
      </w:r>
      <w:proofErr w:type="gramEnd"/>
      <w:r w:rsidRPr="00EE2F14">
        <w:rPr>
          <w:sz w:val="24"/>
          <w:szCs w:val="24"/>
        </w:rPr>
        <w:t xml:space="preserve"> nr 36 im. Czesława Miłosza</w:t>
      </w:r>
      <w:r>
        <w:rPr>
          <w:sz w:val="24"/>
          <w:szCs w:val="24"/>
        </w:rPr>
        <w:t xml:space="preserve"> </w:t>
      </w:r>
      <w:r w:rsidRPr="00EE2F14">
        <w:rPr>
          <w:sz w:val="24"/>
          <w:szCs w:val="24"/>
        </w:rPr>
        <w:t xml:space="preserve">w Rybniku, ul. Sztolniowa 29b, 44-251 Rybnik 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lastRenderedPageBreak/>
        <w:t xml:space="preserve">SP36 wyznaczyła inspektora ochrony danych, z którym można się skontaktować listownie, na adres: – Szkoła Podstawowa z </w:t>
      </w:r>
      <w:proofErr w:type="gramStart"/>
      <w:r w:rsidRPr="00EE2F14">
        <w:rPr>
          <w:sz w:val="24"/>
          <w:szCs w:val="24"/>
        </w:rPr>
        <w:t>Oddziałami  Integracyjnymi</w:t>
      </w:r>
      <w:proofErr w:type="gramEnd"/>
      <w:r w:rsidRPr="00EE2F14">
        <w:rPr>
          <w:sz w:val="24"/>
          <w:szCs w:val="24"/>
        </w:rPr>
        <w:t xml:space="preserve"> nr 36 im. Czesława Miłosza  w Rybniku, ul. Sztolniowa 29b, 44-251 Rybnik lub pocztą elektroniczną, na adres: sp36rybnik@interia.</w:t>
      </w:r>
      <w:proofErr w:type="gramStart"/>
      <w:r w:rsidRPr="00EE2F14">
        <w:rPr>
          <w:sz w:val="24"/>
          <w:szCs w:val="24"/>
        </w:rPr>
        <w:t>pl</w:t>
      </w:r>
      <w:proofErr w:type="gramEnd"/>
      <w:r w:rsidRPr="00EE2F14">
        <w:rPr>
          <w:sz w:val="24"/>
          <w:szCs w:val="24"/>
        </w:rPr>
        <w:t xml:space="preserve"> w każdej sprawie dotyczącej przetwarzania danych osobowych. </w:t>
      </w:r>
    </w:p>
    <w:p w:rsid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</w:t>
      </w:r>
    </w:p>
    <w:p w:rsidR="00EE2F14" w:rsidRPr="00EE2F14" w:rsidRDefault="00EE2F14" w:rsidP="00EE2F14">
      <w:pPr>
        <w:spacing w:after="45" w:line="268" w:lineRule="auto"/>
        <w:ind w:left="540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w</w:t>
      </w:r>
      <w:proofErr w:type="gramEnd"/>
      <w:r w:rsidRPr="00EE2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związku </w:t>
      </w:r>
      <w:r w:rsidRPr="00EE2F14">
        <w:rPr>
          <w:sz w:val="24"/>
          <w:szCs w:val="24"/>
        </w:rPr>
        <w:t>z przetwarzaniem danych osobowych i w sprawie swobodnego przepływu takich danych oraz uchylenia dyrektywy 95/46/WE (ogólne rozporządzenie o ochronie danych). Podanie danych osobowych jest obowiązkowe. Ich brak un</w:t>
      </w:r>
      <w:r>
        <w:rPr>
          <w:sz w:val="24"/>
          <w:szCs w:val="24"/>
        </w:rPr>
        <w:t>iemożliwi udział w postępowaniu</w:t>
      </w:r>
      <w:r w:rsidRPr="00EE2F14">
        <w:rPr>
          <w:sz w:val="24"/>
          <w:szCs w:val="24"/>
        </w:rPr>
        <w:t xml:space="preserve"> o udzielenie zamówienia publicznego.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nie będą podlegały profilowaniu, tj. zautomatyzowanemu procesowi prowadzącemu do wnioskowania o posiadaniu przez konkretną osobę fizyczną określonych cech.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dostępu do swoich danych osobowych oraz otrzymania ich kopii,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sprostowania (poprawiania) swoich danych osobowych (skorzystanie z prawa sprostowania nie może skutkować zmianą wyniku postępowania o udzielenie zamówienia publicznego ani zmianą postanowień umowy),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ograniczenia przetwarzania swoich danych osobowych (skorzystanie z prawa ograniczenia przetwarzania nie ma zastosowania w odniesieniu do </w:t>
      </w:r>
      <w:proofErr w:type="gramStart"/>
      <w:r w:rsidRPr="00EE2F14">
        <w:rPr>
          <w:sz w:val="24"/>
          <w:szCs w:val="24"/>
        </w:rPr>
        <w:t>przechowywania,      w</w:t>
      </w:r>
      <w:proofErr w:type="gramEnd"/>
      <w:r w:rsidRPr="00EE2F14">
        <w:rPr>
          <w:sz w:val="24"/>
          <w:szCs w:val="24"/>
        </w:rPr>
        <w:t xml:space="preserve"> celu zapewnienia korzystania z ochrony praw innej osoby fizycznej lub prawnej lub    z uwagi na ważne względy interesu publicznego),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wniesienia skargi do Prezesa Urzędu Ochrony Danych Osobowych.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nie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usunięcia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przenoszenia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proofErr w:type="gramStart"/>
      <w:r w:rsidRPr="00EE2F14">
        <w:rPr>
          <w:sz w:val="24"/>
          <w:szCs w:val="24"/>
        </w:rPr>
        <w:t>prawo</w:t>
      </w:r>
      <w:proofErr w:type="gramEnd"/>
      <w:r w:rsidRPr="00EE2F14">
        <w:rPr>
          <w:sz w:val="24"/>
          <w:szCs w:val="24"/>
        </w:rPr>
        <w:t xml:space="preserve"> sprzeciwu, wobec przetwarzania swoich danych osobowych. </w:t>
      </w:r>
    </w:p>
    <w:p w:rsidR="00EE2F14" w:rsidRPr="00EE2F14" w:rsidRDefault="00EE2F14" w:rsidP="00EE2F14">
      <w:pPr>
        <w:numPr>
          <w:ilvl w:val="0"/>
          <w:numId w:val="4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Odbiorcami danych osobowych mogą być inne osoby lub podmioty, którym, </w:t>
      </w:r>
      <w:proofErr w:type="gramStart"/>
      <w:r w:rsidRPr="00EE2F14">
        <w:rPr>
          <w:sz w:val="24"/>
          <w:szCs w:val="24"/>
        </w:rPr>
        <w:t>zgodnie           z</w:t>
      </w:r>
      <w:proofErr w:type="gramEnd"/>
      <w:r w:rsidRPr="00EE2F14">
        <w:rPr>
          <w:sz w:val="24"/>
          <w:szCs w:val="24"/>
        </w:rPr>
        <w:t xml:space="preserve"> przepisami ustawy o dostępie do informacji publicznej, zostanie udostępniona dokumentacja postępowania. </w:t>
      </w:r>
    </w:p>
    <w:p w:rsidR="00EE2F14" w:rsidRPr="00EE2F14" w:rsidRDefault="00EE2F14" w:rsidP="00EE2F14">
      <w:pPr>
        <w:numPr>
          <w:ilvl w:val="0"/>
          <w:numId w:val="4"/>
        </w:numPr>
        <w:spacing w:after="9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A"/>
          <w:sz w:val="24"/>
          <w:szCs w:val="24"/>
        </w:rPr>
      </w:pPr>
      <w:r w:rsidRPr="00EE2F14">
        <w:rPr>
          <w:rFonts w:eastAsia="TimesNewRomanPS-BoldMT" w:cstheme="minorHAnsi"/>
          <w:b/>
          <w:bCs/>
          <w:color w:val="00000A"/>
          <w:sz w:val="24"/>
          <w:szCs w:val="24"/>
        </w:rPr>
        <w:t>VIII. Dodatkowe informacje.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1. Załączniki do niniejszego zapytania ofertowego: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EE2F14">
        <w:rPr>
          <w:rFonts w:eastAsia="TimesNewRomanPSMT" w:cstheme="minorHAnsi"/>
          <w:color w:val="000000"/>
          <w:sz w:val="24"/>
          <w:szCs w:val="24"/>
        </w:rPr>
        <w:t>a</w:t>
      </w:r>
      <w:proofErr w:type="gramEnd"/>
      <w:r w:rsidRPr="00EE2F14">
        <w:rPr>
          <w:rFonts w:eastAsia="TimesNewRomanPSMT" w:cstheme="minorHAnsi"/>
          <w:color w:val="000000"/>
          <w:sz w:val="24"/>
          <w:szCs w:val="24"/>
        </w:rPr>
        <w:t>) formularz oferty (załącznik nr 1)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proofErr w:type="gramStart"/>
      <w:r w:rsidRPr="00EE2F14">
        <w:rPr>
          <w:rFonts w:eastAsia="TimesNewRomanPSMT" w:cstheme="minorHAnsi"/>
          <w:color w:val="000000"/>
          <w:sz w:val="24"/>
          <w:szCs w:val="24"/>
        </w:rPr>
        <w:t>b</w:t>
      </w:r>
      <w:proofErr w:type="gramEnd"/>
      <w:r w:rsidRPr="00EE2F14">
        <w:rPr>
          <w:rFonts w:eastAsia="TimesNewRomanPSMT" w:cstheme="minorHAnsi"/>
          <w:color w:val="000000"/>
          <w:sz w:val="24"/>
          <w:szCs w:val="24"/>
        </w:rPr>
        <w:t>) oświadczenia (załą</w:t>
      </w:r>
      <w:r>
        <w:rPr>
          <w:rFonts w:eastAsia="TimesNewRomanPSMT" w:cstheme="minorHAnsi"/>
          <w:color w:val="000000"/>
          <w:sz w:val="24"/>
          <w:szCs w:val="24"/>
        </w:rPr>
        <w:t>cznik nr 2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p w:rsidR="00EE2F14" w:rsidRPr="00EE2F14" w:rsidRDefault="00EE2F14" w:rsidP="00EE2F14">
      <w:pPr>
        <w:jc w:val="both"/>
        <w:rPr>
          <w:rFonts w:eastAsia="TimesNewRomanPSMT" w:cstheme="minorHAnsi"/>
          <w:sz w:val="24"/>
          <w:szCs w:val="24"/>
        </w:rPr>
      </w:pPr>
      <w:proofErr w:type="gramStart"/>
      <w:r w:rsidRPr="00EE2F14">
        <w:rPr>
          <w:rFonts w:eastAsia="TimesNewRomanPSMT" w:cstheme="minorHAnsi"/>
          <w:color w:val="000000"/>
          <w:sz w:val="24"/>
          <w:szCs w:val="24"/>
        </w:rPr>
        <w:t>d</w:t>
      </w:r>
      <w:proofErr w:type="gramEnd"/>
      <w:r w:rsidRPr="00EE2F14">
        <w:rPr>
          <w:rFonts w:eastAsia="TimesNewRomanPSMT" w:cstheme="minorHAnsi"/>
          <w:color w:val="000000"/>
          <w:sz w:val="24"/>
          <w:szCs w:val="24"/>
        </w:rPr>
        <w:t>) projekt umowy (załą</w:t>
      </w:r>
      <w:r>
        <w:rPr>
          <w:rFonts w:eastAsia="TimesNewRomanPSMT" w:cstheme="minorHAnsi"/>
          <w:color w:val="000000"/>
          <w:sz w:val="24"/>
          <w:szCs w:val="24"/>
        </w:rPr>
        <w:t>cznik nr 3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sectPr w:rsidR="00EE2F14" w:rsidRPr="00E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F7E40"/>
    <w:multiLevelType w:val="hybridMultilevel"/>
    <w:tmpl w:val="7486A634"/>
    <w:lvl w:ilvl="0" w:tplc="8F067F6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BDC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76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DD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D8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41BE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DE4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A8C2A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A0416"/>
    <w:multiLevelType w:val="hybridMultilevel"/>
    <w:tmpl w:val="F1F27452"/>
    <w:lvl w:ilvl="0" w:tplc="1358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DF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EC2C">
      <w:start w:val="1"/>
      <w:numFmt w:val="decimal"/>
      <w:lvlRestart w:val="0"/>
      <w:lvlText w:val="%3)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9FC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A5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6DE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AF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E9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D37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53"/>
    <w:rsid w:val="00127353"/>
    <w:rsid w:val="003656CF"/>
    <w:rsid w:val="00504192"/>
    <w:rsid w:val="005A226F"/>
    <w:rsid w:val="00602D11"/>
    <w:rsid w:val="00613DE7"/>
    <w:rsid w:val="006318F4"/>
    <w:rsid w:val="006C52B8"/>
    <w:rsid w:val="006C774C"/>
    <w:rsid w:val="006E64CA"/>
    <w:rsid w:val="009657C5"/>
    <w:rsid w:val="00A6722C"/>
    <w:rsid w:val="00A800C9"/>
    <w:rsid w:val="00AF52B0"/>
    <w:rsid w:val="00BC7345"/>
    <w:rsid w:val="00C74B2F"/>
    <w:rsid w:val="00C92E7C"/>
    <w:rsid w:val="00D70115"/>
    <w:rsid w:val="00E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115C5-1AC8-4003-8B93-1FCB7A03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paragraph" w:customStyle="1" w:styleId="Default">
    <w:name w:val="Default"/>
    <w:rsid w:val="00A6722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722C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722C"/>
    <w:rPr>
      <w:rFonts w:cs="Myriad Pro"/>
      <w:color w:val="000000"/>
      <w:sz w:val="60"/>
      <w:szCs w:val="60"/>
    </w:rPr>
  </w:style>
  <w:style w:type="paragraph" w:customStyle="1" w:styleId="Pa4">
    <w:name w:val="Pa4"/>
    <w:basedOn w:val="Default"/>
    <w:next w:val="Default"/>
    <w:uiPriority w:val="99"/>
    <w:rsid w:val="00A6722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6722C"/>
    <w:rPr>
      <w:rFonts w:cs="Myriad Pro"/>
      <w:color w:val="000000"/>
      <w:sz w:val="12"/>
      <w:szCs w:val="12"/>
    </w:rPr>
  </w:style>
  <w:style w:type="character" w:customStyle="1" w:styleId="A5">
    <w:name w:val="A5"/>
    <w:uiPriority w:val="99"/>
    <w:rsid w:val="00A6722C"/>
    <w:rPr>
      <w:rFonts w:ascii="Arial" w:hAnsi="Arial" w:cs="Arial"/>
      <w:color w:val="000000"/>
      <w:sz w:val="7"/>
      <w:szCs w:val="7"/>
    </w:rPr>
  </w:style>
  <w:style w:type="paragraph" w:customStyle="1" w:styleId="Pa3">
    <w:name w:val="Pa3"/>
    <w:basedOn w:val="Default"/>
    <w:next w:val="Default"/>
    <w:uiPriority w:val="99"/>
    <w:rsid w:val="00A6722C"/>
    <w:pPr>
      <w:spacing w:line="1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6722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6rybni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2280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ZENIA</cp:lastModifiedBy>
  <cp:revision>2</cp:revision>
  <dcterms:created xsi:type="dcterms:W3CDTF">2021-11-22T15:17:00Z</dcterms:created>
  <dcterms:modified xsi:type="dcterms:W3CDTF">2021-11-22T15:17:00Z</dcterms:modified>
</cp:coreProperties>
</file>